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65CD" w14:textId="392B1AA0" w:rsidR="009248EF" w:rsidRPr="000328F2" w:rsidRDefault="1523A429" w:rsidP="009248EF">
      <w:pPr>
        <w:spacing w:after="0"/>
        <w:jc w:val="center"/>
        <w:rPr>
          <w:rFonts w:ascii="Arial" w:hAnsi="Arial" w:cs="Arial"/>
          <w:b/>
          <w:bCs/>
        </w:rPr>
      </w:pPr>
      <w:r w:rsidRPr="000328F2">
        <w:rPr>
          <w:rFonts w:ascii="Arial" w:hAnsi="Arial" w:cs="Arial"/>
          <w:b/>
          <w:bCs/>
        </w:rPr>
        <w:t>Terms of Reference (</w:t>
      </w:r>
      <w:proofErr w:type="spellStart"/>
      <w:r w:rsidRPr="000328F2">
        <w:rPr>
          <w:rFonts w:ascii="Arial" w:hAnsi="Arial" w:cs="Arial"/>
          <w:b/>
          <w:bCs/>
        </w:rPr>
        <w:t>ToR</w:t>
      </w:r>
      <w:proofErr w:type="spellEnd"/>
      <w:r w:rsidRPr="000328F2">
        <w:rPr>
          <w:rFonts w:ascii="Arial" w:hAnsi="Arial" w:cs="Arial"/>
          <w:b/>
          <w:bCs/>
        </w:rPr>
        <w:t>)</w:t>
      </w:r>
    </w:p>
    <w:p w14:paraId="0AD3F310" w14:textId="77777777" w:rsidR="009248EF" w:rsidRPr="000328F2" w:rsidRDefault="009248EF" w:rsidP="009248EF">
      <w:pPr>
        <w:spacing w:after="0"/>
        <w:jc w:val="center"/>
        <w:rPr>
          <w:rFonts w:ascii="Arial" w:hAnsi="Arial" w:cs="Arial"/>
          <w:b/>
          <w:bCs/>
        </w:rPr>
      </w:pPr>
    </w:p>
    <w:p w14:paraId="18B420D7" w14:textId="6A34D576" w:rsidR="00D43A0D" w:rsidRPr="000328F2" w:rsidRDefault="0045410C" w:rsidP="009248EF">
      <w:pPr>
        <w:spacing w:after="0"/>
        <w:jc w:val="center"/>
        <w:rPr>
          <w:rFonts w:ascii="Arial" w:hAnsi="Arial" w:cs="Arial"/>
          <w:b/>
          <w:bCs/>
          <w:i/>
          <w:iCs/>
        </w:rPr>
      </w:pPr>
      <w:r w:rsidRPr="000328F2">
        <w:rPr>
          <w:rFonts w:ascii="Arial" w:hAnsi="Arial" w:cs="Arial"/>
          <w:b/>
          <w:bCs/>
          <w:i/>
          <w:iCs/>
        </w:rPr>
        <w:t>Midline</w:t>
      </w:r>
      <w:r w:rsidR="00D43A0D" w:rsidRPr="000328F2">
        <w:rPr>
          <w:rFonts w:ascii="Arial" w:hAnsi="Arial" w:cs="Arial"/>
          <w:b/>
          <w:bCs/>
          <w:i/>
          <w:iCs/>
        </w:rPr>
        <w:t xml:space="preserve"> Study of</w:t>
      </w:r>
      <w:r w:rsidRPr="000328F2">
        <w:rPr>
          <w:rFonts w:ascii="Arial" w:hAnsi="Arial" w:cs="Arial"/>
          <w:b/>
          <w:bCs/>
          <w:i/>
          <w:iCs/>
        </w:rPr>
        <w:t xml:space="preserve"> </w:t>
      </w:r>
      <w:r w:rsidR="00D43A0D" w:rsidRPr="000328F2">
        <w:rPr>
          <w:rFonts w:ascii="Arial" w:hAnsi="Arial" w:cs="Arial"/>
          <w:b/>
          <w:bCs/>
          <w:i/>
          <w:iCs/>
        </w:rPr>
        <w:t>“SUSHIL: Supporting the Unity and Sustainability of Civil Society Organizations (CSOs) to Uphold Human Rights, National Integrity, and Rule of Law in Bangladesh” Project</w:t>
      </w:r>
    </w:p>
    <w:p w14:paraId="515C9433" w14:textId="77777777" w:rsidR="00D43A0D" w:rsidRPr="000328F2" w:rsidRDefault="00D43A0D" w:rsidP="00D43A0D">
      <w:pPr>
        <w:spacing w:after="0"/>
        <w:jc w:val="both"/>
        <w:rPr>
          <w:rFonts w:ascii="Arial" w:hAnsi="Arial" w:cs="Arial"/>
        </w:rPr>
      </w:pPr>
    </w:p>
    <w:p w14:paraId="15FC80C5" w14:textId="41450540" w:rsidR="00035C68" w:rsidRPr="000328F2" w:rsidRDefault="00035C68" w:rsidP="002D3BBC">
      <w:pPr>
        <w:spacing w:after="0"/>
        <w:jc w:val="both"/>
        <w:rPr>
          <w:rFonts w:ascii="Arial" w:hAnsi="Arial" w:cs="Arial"/>
          <w:b/>
          <w:bCs/>
        </w:rPr>
      </w:pPr>
      <w:r w:rsidRPr="000328F2">
        <w:rPr>
          <w:rFonts w:ascii="Arial" w:hAnsi="Arial" w:cs="Arial"/>
          <w:b/>
          <w:bCs/>
          <w:color w:val="215E99" w:themeColor="text2" w:themeTint="BF"/>
        </w:rPr>
        <w:t>About ActionAid:</w:t>
      </w:r>
      <w:r w:rsidR="00CC5654" w:rsidRPr="000328F2">
        <w:rPr>
          <w:rFonts w:ascii="Arial" w:hAnsi="Arial" w:cs="Arial"/>
          <w:b/>
          <w:bCs/>
          <w:color w:val="215E99" w:themeColor="text2" w:themeTint="BF"/>
        </w:rPr>
        <w:t xml:space="preserve"> </w:t>
      </w:r>
      <w:r w:rsidRPr="000328F2">
        <w:rPr>
          <w:rFonts w:ascii="Arial" w:hAnsi="Arial" w:cs="Arial"/>
        </w:rPr>
        <w:t xml:space="preserve">ActionAid is a non-profit organization that was established in the early 1970s and has been working in Bangladesh since the 1980s to achieve social justice and eradicate all forms of inequality. In Bangladesh, ActionAid focuses on four strategic priorities: women’s rights and gender equity; resilience and climate justice; young people; and humanitarian response. </w:t>
      </w:r>
    </w:p>
    <w:p w14:paraId="69D141D8" w14:textId="77777777" w:rsidR="00D43A0D" w:rsidRPr="000328F2" w:rsidRDefault="00D43A0D" w:rsidP="00D43A0D">
      <w:pPr>
        <w:spacing w:after="0"/>
        <w:rPr>
          <w:rFonts w:ascii="Arial" w:hAnsi="Arial" w:cs="Arial"/>
        </w:rPr>
      </w:pPr>
    </w:p>
    <w:p w14:paraId="375D0F85" w14:textId="5D54665A" w:rsidR="007F2A9F" w:rsidRPr="000328F2" w:rsidRDefault="008B341D" w:rsidP="0081120B">
      <w:pPr>
        <w:spacing w:after="0"/>
        <w:jc w:val="both"/>
        <w:rPr>
          <w:rFonts w:ascii="Arial" w:hAnsi="Arial" w:cs="Arial"/>
          <w:color w:val="215E99" w:themeColor="text2" w:themeTint="BF"/>
        </w:rPr>
      </w:pPr>
      <w:r w:rsidRPr="000328F2">
        <w:rPr>
          <w:rFonts w:ascii="Arial" w:hAnsi="Arial" w:cs="Arial"/>
          <w:b/>
          <w:bCs/>
          <w:color w:val="215E99" w:themeColor="text2" w:themeTint="BF"/>
        </w:rPr>
        <w:t xml:space="preserve">About SUSHIL </w:t>
      </w:r>
      <w:r w:rsidR="1523A429" w:rsidRPr="000328F2">
        <w:rPr>
          <w:rFonts w:ascii="Arial" w:hAnsi="Arial" w:cs="Arial"/>
          <w:b/>
          <w:bCs/>
          <w:color w:val="215E99" w:themeColor="text2" w:themeTint="BF"/>
        </w:rPr>
        <w:t>Project:</w:t>
      </w:r>
      <w:r w:rsidR="1523A429" w:rsidRPr="000328F2">
        <w:rPr>
          <w:rFonts w:ascii="Arial" w:hAnsi="Arial" w:cs="Arial"/>
          <w:color w:val="215E99" w:themeColor="text2" w:themeTint="BF"/>
        </w:rPr>
        <w:t xml:space="preserve">  </w:t>
      </w:r>
      <w:r w:rsidR="007F2A9F" w:rsidRPr="000328F2">
        <w:rPr>
          <w:rFonts w:ascii="Arial" w:hAnsi="Arial" w:cs="Arial"/>
        </w:rPr>
        <w:t xml:space="preserve">ActionAid Bangladesh (AAB) has started to implement </w:t>
      </w:r>
      <w:proofErr w:type="gramStart"/>
      <w:r w:rsidR="007F2A9F" w:rsidRPr="000328F2">
        <w:rPr>
          <w:rFonts w:ascii="Arial" w:hAnsi="Arial" w:cs="Arial"/>
        </w:rPr>
        <w:t>an</w:t>
      </w:r>
      <w:proofErr w:type="gramEnd"/>
      <w:r w:rsidR="007F2A9F" w:rsidRPr="000328F2">
        <w:rPr>
          <w:rFonts w:ascii="Arial" w:hAnsi="Arial" w:cs="Arial"/>
        </w:rPr>
        <w:t xml:space="preserve"> European Union funded project entitled ‘’ Supporting the Unity and Sustainability of Civil Society Organizations (CSOs) to uphold Human Rights, National Integrity and Rule of Law in Bangladesh (SUSHIL)’’ for a four-year period from January 2023 to December 2026.  SUSHIL aims to strengthen the capacities of a wide range of CSOs to allow them to voice their concerns and aspirations while engaging, promoting, and advocating for their civil and political rights and contributing to a strong, functioning democracy.</w:t>
      </w:r>
    </w:p>
    <w:p w14:paraId="0829286D" w14:textId="77777777" w:rsidR="007F2A9F" w:rsidRPr="000328F2" w:rsidRDefault="007F2A9F" w:rsidP="007F2A9F">
      <w:pPr>
        <w:spacing w:after="0" w:line="240" w:lineRule="auto"/>
        <w:jc w:val="both"/>
        <w:rPr>
          <w:rFonts w:ascii="Arial" w:hAnsi="Arial" w:cs="Arial"/>
        </w:rPr>
      </w:pPr>
    </w:p>
    <w:p w14:paraId="2E009F89" w14:textId="77777777" w:rsidR="007F2A9F" w:rsidRPr="000328F2" w:rsidRDefault="007F2A9F" w:rsidP="007F2A9F">
      <w:pPr>
        <w:spacing w:after="0" w:line="240" w:lineRule="auto"/>
        <w:jc w:val="both"/>
        <w:rPr>
          <w:rFonts w:ascii="Arial" w:hAnsi="Arial" w:cs="Arial"/>
        </w:rPr>
      </w:pPr>
      <w:r w:rsidRPr="000328F2">
        <w:rPr>
          <w:rFonts w:ascii="Arial" w:hAnsi="Arial" w:cs="Arial"/>
          <w:b/>
        </w:rPr>
        <w:t>General objective of the SUSHIL project</w:t>
      </w:r>
      <w:r w:rsidRPr="000328F2">
        <w:rPr>
          <w:rFonts w:ascii="Arial" w:hAnsi="Arial" w:cs="Arial"/>
        </w:rPr>
        <w:t xml:space="preserve"> is to strengthen civil society organizations as independent actors of good governance and </w:t>
      </w:r>
      <w:proofErr w:type="gramStart"/>
      <w:r w:rsidRPr="000328F2">
        <w:rPr>
          <w:rFonts w:ascii="Arial" w:hAnsi="Arial" w:cs="Arial"/>
        </w:rPr>
        <w:t>development in their own right</w:t>
      </w:r>
      <w:proofErr w:type="gramEnd"/>
      <w:r w:rsidRPr="000328F2">
        <w:rPr>
          <w:rFonts w:ascii="Arial" w:hAnsi="Arial" w:cs="Arial"/>
        </w:rPr>
        <w:t>.</w:t>
      </w:r>
    </w:p>
    <w:p w14:paraId="68F51E9D" w14:textId="77777777" w:rsidR="007F2A9F" w:rsidRPr="000328F2" w:rsidRDefault="007F2A9F" w:rsidP="007F2A9F">
      <w:pPr>
        <w:spacing w:after="0" w:line="240" w:lineRule="auto"/>
        <w:jc w:val="both"/>
        <w:rPr>
          <w:rFonts w:ascii="Arial" w:hAnsi="Arial" w:cs="Arial"/>
        </w:rPr>
      </w:pPr>
    </w:p>
    <w:p w14:paraId="1EA450B1" w14:textId="0E2E4C9D" w:rsidR="007F2A9F" w:rsidRPr="000328F2" w:rsidRDefault="002E08F1" w:rsidP="007F2A9F">
      <w:pPr>
        <w:spacing w:after="0" w:line="240" w:lineRule="auto"/>
        <w:jc w:val="both"/>
        <w:rPr>
          <w:rFonts w:ascii="Arial" w:hAnsi="Arial" w:cs="Arial"/>
          <w:b/>
        </w:rPr>
      </w:pPr>
      <w:r w:rsidRPr="000328F2">
        <w:rPr>
          <w:rFonts w:ascii="Arial" w:hAnsi="Arial" w:cs="Arial"/>
          <w:b/>
        </w:rPr>
        <w:t>The specific</w:t>
      </w:r>
      <w:r w:rsidR="007F2A9F" w:rsidRPr="000328F2">
        <w:rPr>
          <w:rFonts w:ascii="Arial" w:hAnsi="Arial" w:cs="Arial"/>
          <w:b/>
        </w:rPr>
        <w:t xml:space="preserve"> objective of the project</w:t>
      </w:r>
      <w:r w:rsidR="007F2A9F" w:rsidRPr="000328F2">
        <w:rPr>
          <w:rFonts w:ascii="Arial" w:hAnsi="Arial" w:cs="Arial"/>
        </w:rPr>
        <w:t xml:space="preserve"> is to strengthen the ability of local Civil Society Organizations (CSOs), alliances, networks and multi-actor platforms to engage in meaningful policy dialogue and influence authorities as actors of good governance and development.</w:t>
      </w:r>
    </w:p>
    <w:p w14:paraId="3E4732CC" w14:textId="77777777" w:rsidR="00C65087" w:rsidRPr="000328F2" w:rsidRDefault="00C65087" w:rsidP="002E08F1">
      <w:pPr>
        <w:rPr>
          <w:rFonts w:ascii="Arial" w:hAnsi="Arial" w:cs="Arial"/>
        </w:rPr>
      </w:pPr>
    </w:p>
    <w:p w14:paraId="7D17FC4F" w14:textId="4CCF63BF" w:rsidR="00C65087" w:rsidRPr="000328F2" w:rsidRDefault="00C65087" w:rsidP="00C65087">
      <w:pPr>
        <w:pStyle w:val="BodyText"/>
        <w:spacing w:before="11"/>
        <w:jc w:val="both"/>
        <w:rPr>
          <w:rFonts w:ascii="Arial" w:eastAsiaTheme="minorHAnsi" w:hAnsi="Arial" w:cs="Arial"/>
          <w:b/>
          <w:bCs/>
          <w:color w:val="215E99" w:themeColor="text2" w:themeTint="BF"/>
          <w:kern w:val="2"/>
          <w14:ligatures w14:val="standardContextual"/>
        </w:rPr>
      </w:pPr>
      <w:r w:rsidRPr="000328F2">
        <w:rPr>
          <w:rFonts w:ascii="Arial" w:eastAsiaTheme="minorHAnsi" w:hAnsi="Arial" w:cs="Arial"/>
          <w:b/>
          <w:bCs/>
          <w:color w:val="215E99" w:themeColor="text2" w:themeTint="BF"/>
          <w:kern w:val="2"/>
          <w14:ligatures w14:val="standardContextual"/>
        </w:rPr>
        <w:t>Participants:</w:t>
      </w:r>
    </w:p>
    <w:p w14:paraId="7B0C8CA4" w14:textId="77777777" w:rsidR="0011011C" w:rsidRPr="000328F2" w:rsidRDefault="0011011C" w:rsidP="00C65087">
      <w:pPr>
        <w:pStyle w:val="BodyText"/>
        <w:spacing w:before="11"/>
        <w:jc w:val="both"/>
        <w:rPr>
          <w:rFonts w:ascii="Arial" w:eastAsiaTheme="minorHAnsi" w:hAnsi="Arial" w:cs="Arial"/>
          <w:color w:val="215E99" w:themeColor="text2" w:themeTint="BF"/>
          <w:kern w:val="2"/>
          <w14:ligatures w14:val="standardContextual"/>
        </w:rPr>
      </w:pPr>
    </w:p>
    <w:p w14:paraId="5943792E" w14:textId="0BFFA95E" w:rsidR="00274D06" w:rsidRPr="000328F2" w:rsidRDefault="009050A7" w:rsidP="00C65087">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 xml:space="preserve">Beneficiary: </w:t>
      </w:r>
      <w:r w:rsidR="007F3E26" w:rsidRPr="000328F2">
        <w:rPr>
          <w:rFonts w:ascii="Arial" w:eastAsiaTheme="minorHAnsi" w:hAnsi="Arial" w:cs="Arial"/>
          <w:kern w:val="2"/>
          <w14:ligatures w14:val="standardContextual"/>
        </w:rPr>
        <w:t>161,120 individuals</w:t>
      </w:r>
    </w:p>
    <w:p w14:paraId="18E03272" w14:textId="77777777" w:rsidR="004B7A71" w:rsidRPr="000328F2" w:rsidRDefault="004B7A71" w:rsidP="00C65087">
      <w:pPr>
        <w:pStyle w:val="BodyText"/>
        <w:spacing w:before="11"/>
        <w:jc w:val="both"/>
        <w:rPr>
          <w:rFonts w:ascii="Arial" w:eastAsiaTheme="minorHAnsi" w:hAnsi="Arial" w:cs="Arial"/>
          <w:kern w:val="2"/>
          <w14:ligatures w14:val="standardContextual"/>
        </w:rPr>
      </w:pPr>
    </w:p>
    <w:p w14:paraId="18AAAB03" w14:textId="1CAEEA36" w:rsidR="00AA717C" w:rsidRPr="000328F2" w:rsidRDefault="00AA717C" w:rsidP="00C65087">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T</w:t>
      </w:r>
      <w:r w:rsidR="004B7A71" w:rsidRPr="000328F2">
        <w:rPr>
          <w:rFonts w:ascii="Arial" w:eastAsiaTheme="minorHAnsi" w:hAnsi="Arial" w:cs="Arial"/>
          <w:kern w:val="2"/>
          <w14:ligatures w14:val="standardContextual"/>
        </w:rPr>
        <w:t xml:space="preserve">arget </w:t>
      </w:r>
      <w:r w:rsidRPr="000328F2">
        <w:rPr>
          <w:rFonts w:ascii="Arial" w:eastAsiaTheme="minorHAnsi" w:hAnsi="Arial" w:cs="Arial"/>
          <w:kern w:val="2"/>
          <w14:ligatures w14:val="standardContextual"/>
        </w:rPr>
        <w:t>G</w:t>
      </w:r>
      <w:r w:rsidR="004B7A71" w:rsidRPr="000328F2">
        <w:rPr>
          <w:rFonts w:ascii="Arial" w:eastAsiaTheme="minorHAnsi" w:hAnsi="Arial" w:cs="Arial"/>
          <w:kern w:val="2"/>
          <w14:ligatures w14:val="standardContextual"/>
        </w:rPr>
        <w:t>roup</w:t>
      </w:r>
      <w:r w:rsidRPr="000328F2">
        <w:rPr>
          <w:rFonts w:ascii="Arial" w:eastAsiaTheme="minorHAnsi" w:hAnsi="Arial" w:cs="Arial"/>
          <w:kern w:val="2"/>
          <w14:ligatures w14:val="standardContextual"/>
        </w:rPr>
        <w:t xml:space="preserve"> 1: 32 Women’s Rights CSOs</w:t>
      </w:r>
    </w:p>
    <w:p w14:paraId="6892172E" w14:textId="6C193B9C" w:rsidR="00751E47" w:rsidRPr="000328F2" w:rsidRDefault="004B7A71" w:rsidP="00C65087">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Target Group</w:t>
      </w:r>
      <w:r w:rsidR="00751E47" w:rsidRPr="000328F2">
        <w:rPr>
          <w:rFonts w:ascii="Arial" w:eastAsiaTheme="minorHAnsi" w:hAnsi="Arial" w:cs="Arial"/>
          <w:kern w:val="2"/>
          <w14:ligatures w14:val="standardContextual"/>
        </w:rPr>
        <w:t xml:space="preserve"> 2: 39 Social Cohesion, Peace and Youth Empowerment CSOs:</w:t>
      </w:r>
    </w:p>
    <w:p w14:paraId="36EE889D" w14:textId="7C5DD6B7" w:rsidR="00751E47" w:rsidRPr="000328F2" w:rsidRDefault="004B7A71" w:rsidP="00C65087">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Target Group</w:t>
      </w:r>
      <w:r w:rsidR="00751E47" w:rsidRPr="000328F2">
        <w:rPr>
          <w:rFonts w:ascii="Arial" w:eastAsiaTheme="minorHAnsi" w:hAnsi="Arial" w:cs="Arial"/>
          <w:kern w:val="2"/>
          <w14:ligatures w14:val="standardContextual"/>
        </w:rPr>
        <w:t xml:space="preserve"> 3: 5 minority rights CSOs</w:t>
      </w:r>
    </w:p>
    <w:p w14:paraId="658598AB" w14:textId="77C3D64E" w:rsidR="004B7A71" w:rsidRPr="000328F2" w:rsidRDefault="004B7A71" w:rsidP="00C65087">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Target Group 4: 47 human rights CSOs:</w:t>
      </w:r>
    </w:p>
    <w:p w14:paraId="65846FAC" w14:textId="77777777" w:rsidR="004B7A71" w:rsidRPr="000328F2" w:rsidRDefault="004B7A71" w:rsidP="00C65087">
      <w:pPr>
        <w:pStyle w:val="BodyText"/>
        <w:spacing w:before="11"/>
        <w:jc w:val="both"/>
        <w:rPr>
          <w:rFonts w:ascii="Arial" w:eastAsiaTheme="minorHAnsi" w:hAnsi="Arial" w:cs="Arial"/>
          <w:kern w:val="2"/>
          <w14:ligatures w14:val="standardContextual"/>
        </w:rPr>
      </w:pPr>
    </w:p>
    <w:p w14:paraId="1C374CA6" w14:textId="37AE0388" w:rsidR="00C65087" w:rsidRPr="000328F2" w:rsidRDefault="002E06C0" w:rsidP="00C65087">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CSOs:</w:t>
      </w:r>
      <w:r w:rsidR="00C65087" w:rsidRPr="000328F2">
        <w:rPr>
          <w:rFonts w:ascii="Arial" w:eastAsiaTheme="minorHAnsi" w:hAnsi="Arial" w:cs="Arial"/>
          <w:kern w:val="2"/>
          <w14:ligatures w14:val="standardContextual"/>
        </w:rPr>
        <w:t xml:space="preserve"> </w:t>
      </w:r>
      <w:r w:rsidR="00163611" w:rsidRPr="000328F2">
        <w:rPr>
          <w:rFonts w:ascii="Arial" w:eastAsiaTheme="minorHAnsi" w:hAnsi="Arial" w:cs="Arial"/>
          <w:kern w:val="2"/>
          <w14:ligatures w14:val="standardContextual"/>
        </w:rPr>
        <w:t>1</w:t>
      </w:r>
      <w:r w:rsidR="00C2132F" w:rsidRPr="000328F2">
        <w:rPr>
          <w:rFonts w:ascii="Arial" w:eastAsiaTheme="minorHAnsi" w:hAnsi="Arial" w:cs="Arial"/>
          <w:kern w:val="2"/>
          <w14:ligatures w14:val="standardContextual"/>
        </w:rPr>
        <w:t>23</w:t>
      </w:r>
    </w:p>
    <w:p w14:paraId="78AA7493" w14:textId="4F784BBB" w:rsidR="00C65087" w:rsidRPr="000328F2" w:rsidRDefault="002E06C0" w:rsidP="00775A8D">
      <w:pPr>
        <w:pStyle w:val="BodyText"/>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FSTPs:</w:t>
      </w:r>
      <w:r w:rsidR="00C65087" w:rsidRPr="000328F2">
        <w:rPr>
          <w:rFonts w:ascii="Arial" w:eastAsiaTheme="minorHAnsi" w:hAnsi="Arial" w:cs="Arial"/>
          <w:kern w:val="2"/>
          <w14:ligatures w14:val="standardContextual"/>
        </w:rPr>
        <w:t xml:space="preserve"> </w:t>
      </w:r>
      <w:r w:rsidR="006239F1" w:rsidRPr="000328F2">
        <w:rPr>
          <w:rFonts w:ascii="Arial" w:eastAsiaTheme="minorHAnsi" w:hAnsi="Arial" w:cs="Arial"/>
          <w:kern w:val="2"/>
          <w14:ligatures w14:val="standardContextual"/>
        </w:rPr>
        <w:t>1</w:t>
      </w:r>
      <w:r w:rsidR="00DF133E" w:rsidRPr="000328F2">
        <w:rPr>
          <w:rFonts w:ascii="Arial" w:eastAsiaTheme="minorHAnsi" w:hAnsi="Arial" w:cs="Arial"/>
          <w:kern w:val="2"/>
          <w14:ligatures w14:val="standardContextual"/>
        </w:rPr>
        <w:t>5</w:t>
      </w:r>
    </w:p>
    <w:p w14:paraId="26623607" w14:textId="77777777" w:rsidR="00112F2A" w:rsidRPr="000328F2" w:rsidRDefault="00112F2A" w:rsidP="00775A8D">
      <w:pPr>
        <w:pStyle w:val="BodyText"/>
        <w:spacing w:before="11"/>
        <w:jc w:val="both"/>
        <w:rPr>
          <w:rFonts w:ascii="Arial" w:eastAsiaTheme="minorHAnsi" w:hAnsi="Arial" w:cs="Arial"/>
          <w:kern w:val="2"/>
          <w14:ligatures w14:val="standardContextual"/>
        </w:rPr>
      </w:pPr>
    </w:p>
    <w:p w14:paraId="49F05EDF" w14:textId="3D9F0679" w:rsidR="00112F2A" w:rsidRPr="000328F2" w:rsidRDefault="00112F2A" w:rsidP="00112F2A">
      <w:pPr>
        <w:spacing w:after="0"/>
        <w:jc w:val="both"/>
        <w:rPr>
          <w:rFonts w:ascii="Arial" w:hAnsi="Arial" w:cs="Arial"/>
        </w:rPr>
      </w:pPr>
      <w:r w:rsidRPr="000328F2">
        <w:rPr>
          <w:rFonts w:ascii="Arial" w:hAnsi="Arial" w:cs="Arial"/>
          <w:b/>
          <w:bCs/>
          <w:color w:val="215E99" w:themeColor="text2" w:themeTint="BF"/>
        </w:rPr>
        <w:t xml:space="preserve">Location: </w:t>
      </w:r>
      <w:r w:rsidRPr="000328F2">
        <w:rPr>
          <w:rFonts w:ascii="Arial" w:hAnsi="Arial" w:cs="Arial"/>
        </w:rPr>
        <w:t xml:space="preserve">The project targets 123 grassroots CSOs across nine (09) districts in Bangladesh: Bagerhat, </w:t>
      </w:r>
      <w:proofErr w:type="spellStart"/>
      <w:r w:rsidRPr="000328F2">
        <w:rPr>
          <w:rFonts w:ascii="Arial" w:hAnsi="Arial" w:cs="Arial"/>
        </w:rPr>
        <w:t>Bandarban</w:t>
      </w:r>
      <w:proofErr w:type="spellEnd"/>
      <w:r w:rsidRPr="000328F2">
        <w:rPr>
          <w:rFonts w:ascii="Arial" w:hAnsi="Arial" w:cs="Arial"/>
        </w:rPr>
        <w:t xml:space="preserve">, Chattogram, Dhaka, Gaibandha, </w:t>
      </w:r>
      <w:proofErr w:type="spellStart"/>
      <w:r w:rsidRPr="000328F2">
        <w:rPr>
          <w:rFonts w:ascii="Arial" w:hAnsi="Arial" w:cs="Arial"/>
        </w:rPr>
        <w:t>Kurigram</w:t>
      </w:r>
      <w:proofErr w:type="spellEnd"/>
      <w:r w:rsidRPr="000328F2">
        <w:rPr>
          <w:rFonts w:ascii="Arial" w:hAnsi="Arial" w:cs="Arial"/>
        </w:rPr>
        <w:t xml:space="preserve">, Kushtia, </w:t>
      </w:r>
      <w:proofErr w:type="spellStart"/>
      <w:r w:rsidRPr="000328F2">
        <w:rPr>
          <w:rFonts w:ascii="Arial" w:hAnsi="Arial" w:cs="Arial"/>
        </w:rPr>
        <w:t>Naogaon</w:t>
      </w:r>
      <w:proofErr w:type="spellEnd"/>
      <w:r w:rsidRPr="000328F2">
        <w:rPr>
          <w:rFonts w:ascii="Arial" w:hAnsi="Arial" w:cs="Arial"/>
        </w:rPr>
        <w:t xml:space="preserve">, and </w:t>
      </w:r>
      <w:proofErr w:type="spellStart"/>
      <w:r w:rsidRPr="000328F2">
        <w:rPr>
          <w:rFonts w:ascii="Arial" w:hAnsi="Arial" w:cs="Arial"/>
        </w:rPr>
        <w:t>Satkhira</w:t>
      </w:r>
      <w:proofErr w:type="spellEnd"/>
      <w:r w:rsidRPr="000328F2">
        <w:rPr>
          <w:rFonts w:ascii="Arial" w:hAnsi="Arial" w:cs="Arial"/>
        </w:rPr>
        <w:t>. The project aims to empower CSOs, ensuring their active participation in governance and advocacy for civil and political rights.</w:t>
      </w:r>
    </w:p>
    <w:p w14:paraId="6B161A00" w14:textId="77777777" w:rsidR="00112F2A" w:rsidRPr="000328F2" w:rsidRDefault="00112F2A" w:rsidP="00775A8D">
      <w:pPr>
        <w:pStyle w:val="BodyText"/>
        <w:spacing w:before="11"/>
        <w:jc w:val="both"/>
        <w:rPr>
          <w:rFonts w:ascii="Arial" w:eastAsiaTheme="minorHAnsi" w:hAnsi="Arial" w:cs="Arial"/>
          <w:kern w:val="2"/>
          <w14:ligatures w14:val="standardContextual"/>
        </w:rPr>
      </w:pPr>
    </w:p>
    <w:p w14:paraId="7DA3EEDD" w14:textId="77777777" w:rsidR="00A01219" w:rsidRPr="000328F2" w:rsidRDefault="00A01219" w:rsidP="00775A8D">
      <w:pPr>
        <w:pStyle w:val="BodyText"/>
        <w:spacing w:before="11"/>
        <w:jc w:val="both"/>
        <w:rPr>
          <w:rFonts w:ascii="Arial" w:eastAsiaTheme="minorHAnsi" w:hAnsi="Arial" w:cs="Arial"/>
          <w:kern w:val="2"/>
          <w14:ligatures w14:val="standardContextual"/>
        </w:rPr>
      </w:pPr>
    </w:p>
    <w:p w14:paraId="35B1AA9E" w14:textId="60C03FB0" w:rsidR="00A01219" w:rsidRPr="000328F2" w:rsidRDefault="00A01219" w:rsidP="00A01219">
      <w:pPr>
        <w:pStyle w:val="BodyText"/>
        <w:spacing w:before="11"/>
        <w:jc w:val="both"/>
        <w:rPr>
          <w:rFonts w:ascii="Arial" w:eastAsiaTheme="minorHAnsi" w:hAnsi="Arial" w:cs="Arial"/>
          <w:b/>
          <w:bCs/>
          <w:color w:val="215E99" w:themeColor="text2" w:themeTint="BF"/>
          <w:kern w:val="2"/>
          <w14:ligatures w14:val="standardContextual"/>
        </w:rPr>
      </w:pPr>
      <w:r w:rsidRPr="000328F2">
        <w:rPr>
          <w:rFonts w:ascii="Arial" w:eastAsiaTheme="minorHAnsi" w:hAnsi="Arial" w:cs="Arial"/>
          <w:b/>
          <w:bCs/>
          <w:color w:val="215E99" w:themeColor="text2" w:themeTint="BF"/>
          <w:kern w:val="2"/>
          <w14:ligatures w14:val="standardContextual"/>
        </w:rPr>
        <w:t>Major Interventions of SUSHIL:</w:t>
      </w:r>
    </w:p>
    <w:p w14:paraId="757183C3" w14:textId="77777777" w:rsidR="009C2028" w:rsidRPr="000328F2" w:rsidRDefault="009C2028" w:rsidP="00A01219">
      <w:pPr>
        <w:pStyle w:val="BodyText"/>
        <w:spacing w:before="11"/>
        <w:jc w:val="both"/>
        <w:rPr>
          <w:rFonts w:ascii="Arial" w:eastAsiaTheme="minorHAnsi" w:hAnsi="Arial" w:cs="Arial"/>
          <w:b/>
          <w:bCs/>
          <w:color w:val="215E99" w:themeColor="text2" w:themeTint="BF"/>
          <w:kern w:val="2"/>
          <w14:ligatures w14:val="standardContextual"/>
        </w:rPr>
      </w:pPr>
    </w:p>
    <w:p w14:paraId="6D30C9C4" w14:textId="1C98EA78" w:rsidR="009C2028" w:rsidRPr="000328F2" w:rsidRDefault="009C2028"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Conduct research on the legal and regulatory framework affecting the enabling environment and challenging grassroots CSOs</w:t>
      </w:r>
    </w:p>
    <w:p w14:paraId="548458B5" w14:textId="5AF5E531" w:rsidR="007C3392" w:rsidRPr="000328F2" w:rsidRDefault="007C3392"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lastRenderedPageBreak/>
        <w:t>Establishment of a legal counselling cell to support targeted grassroots CSOs</w:t>
      </w:r>
    </w:p>
    <w:p w14:paraId="5C061D88" w14:textId="55524EBD" w:rsidR="007C3392" w:rsidRPr="000328F2" w:rsidRDefault="007C3392"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Create a Citizens Journalist Forum for youth op-ed writers</w:t>
      </w:r>
    </w:p>
    <w:p w14:paraId="7BACCEC1" w14:textId="2FA52BF9" w:rsidR="007C3392" w:rsidRPr="000328F2" w:rsidRDefault="001812D3"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Produce video podcasts by youth mobilizers on issues related to civic space participation and their role in contributing to the SDGs</w:t>
      </w:r>
    </w:p>
    <w:p w14:paraId="190C60CE" w14:textId="6D94CC51" w:rsidR="001812D3" w:rsidRPr="000328F2" w:rsidRDefault="001812D3"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Awareness raising campaigns with government and public authorities on digital security and digital media</w:t>
      </w:r>
    </w:p>
    <w:p w14:paraId="05661E02" w14:textId="5AC42EA8" w:rsidR="001812D3" w:rsidRPr="000328F2" w:rsidRDefault="003364A8"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Undertake theme-specific national level policy dialogues</w:t>
      </w:r>
    </w:p>
    <w:p w14:paraId="6FCC279C" w14:textId="2A5FA514" w:rsidR="003364A8" w:rsidRPr="000328F2" w:rsidRDefault="003364A8"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Undertake policy dialogue with the Social Justice Parliamentary Caucus and Parliamentary Caucus on Indigenous People and Minority Affairs</w:t>
      </w:r>
    </w:p>
    <w:p w14:paraId="1E1FCA1D" w14:textId="4ED2F9B4" w:rsidR="003364A8" w:rsidRPr="000328F2" w:rsidRDefault="003364A8"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Press statement and petition to include CSOs in the process of drafting or revising domestic policies</w:t>
      </w:r>
    </w:p>
    <w:p w14:paraId="079BC782" w14:textId="2980530F" w:rsidR="003364A8" w:rsidRPr="000328F2" w:rsidRDefault="009A0376"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Support targeted grassroots CSOs to conduct public hearing and citizen manifestos</w:t>
      </w:r>
    </w:p>
    <w:p w14:paraId="7AFC1630" w14:textId="4D291E4B" w:rsidR="009A0376" w:rsidRPr="000328F2" w:rsidRDefault="009A0376"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Undertake inclusive and accessible dialogue and advocacy based on rights recognition</w:t>
      </w:r>
    </w:p>
    <w:p w14:paraId="096BC6A6" w14:textId="44CB8226" w:rsidR="00D80692" w:rsidRPr="000328F2" w:rsidRDefault="00D80692"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Support the representation of grassroots CSOs in regional and international dialogue</w:t>
      </w:r>
    </w:p>
    <w:p w14:paraId="427A81D8" w14:textId="224563F7" w:rsidR="00D80692" w:rsidRPr="000328F2" w:rsidRDefault="00D80692"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 xml:space="preserve">Promote and mainstream voluntary local review of the progress in achieving the SDG in alignment with the voluntary national review to </w:t>
      </w:r>
      <w:r w:rsidR="00C06B09" w:rsidRPr="000328F2">
        <w:rPr>
          <w:rFonts w:ascii="Arial" w:eastAsiaTheme="minorHAnsi" w:hAnsi="Arial" w:cs="Arial"/>
          <w:kern w:val="2"/>
          <w14:ligatures w14:val="standardContextual"/>
        </w:rPr>
        <w:t>operationalize</w:t>
      </w:r>
      <w:r w:rsidRPr="000328F2">
        <w:rPr>
          <w:rFonts w:ascii="Arial" w:eastAsiaTheme="minorHAnsi" w:hAnsi="Arial" w:cs="Arial"/>
          <w:kern w:val="2"/>
          <w14:ligatures w14:val="standardContextual"/>
        </w:rPr>
        <w:t xml:space="preserve"> and monitor the SDGs at the local level</w:t>
      </w:r>
    </w:p>
    <w:p w14:paraId="34C83C01" w14:textId="49B43AF0" w:rsidR="00D80692" w:rsidRPr="000328F2" w:rsidRDefault="00D80692"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 xml:space="preserve">Research and evidence-based advocacy of minority groups, women, PWD and youth </w:t>
      </w:r>
      <w:proofErr w:type="spellStart"/>
      <w:r w:rsidRPr="000328F2">
        <w:rPr>
          <w:rFonts w:ascii="Arial" w:eastAsiaTheme="minorHAnsi" w:hAnsi="Arial" w:cs="Arial"/>
          <w:kern w:val="2"/>
          <w14:ligatures w14:val="standardContextual"/>
        </w:rPr>
        <w:t>centred</w:t>
      </w:r>
      <w:proofErr w:type="spellEnd"/>
      <w:r w:rsidRPr="000328F2">
        <w:rPr>
          <w:rFonts w:ascii="Arial" w:eastAsiaTheme="minorHAnsi" w:hAnsi="Arial" w:cs="Arial"/>
          <w:kern w:val="2"/>
          <w14:ligatures w14:val="standardContextual"/>
        </w:rPr>
        <w:t xml:space="preserve"> public services</w:t>
      </w:r>
    </w:p>
    <w:p w14:paraId="64BEDCAB" w14:textId="6018F3CF" w:rsidR="00F87E4B" w:rsidRPr="000328F2" w:rsidRDefault="00F87E4B"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 xml:space="preserve">Establish a </w:t>
      </w:r>
      <w:r w:rsidR="00C06B09" w:rsidRPr="000328F2">
        <w:rPr>
          <w:rFonts w:ascii="Arial" w:eastAsiaTheme="minorHAnsi" w:hAnsi="Arial" w:cs="Arial"/>
          <w:kern w:val="2"/>
          <w14:ligatures w14:val="standardContextual"/>
        </w:rPr>
        <w:t>multi-</w:t>
      </w:r>
      <w:proofErr w:type="gramStart"/>
      <w:r w:rsidR="00C06B09" w:rsidRPr="000328F2">
        <w:rPr>
          <w:rFonts w:ascii="Arial" w:eastAsiaTheme="minorHAnsi" w:hAnsi="Arial" w:cs="Arial"/>
          <w:kern w:val="2"/>
          <w14:ligatures w14:val="standardContextual"/>
        </w:rPr>
        <w:t>actor</w:t>
      </w:r>
      <w:r w:rsidRPr="000328F2">
        <w:rPr>
          <w:rFonts w:ascii="Arial" w:eastAsiaTheme="minorHAnsi" w:hAnsi="Arial" w:cs="Arial"/>
          <w:kern w:val="2"/>
          <w14:ligatures w14:val="standardContextual"/>
        </w:rPr>
        <w:t>’</w:t>
      </w:r>
      <w:proofErr w:type="gramEnd"/>
      <w:r w:rsidRPr="000328F2">
        <w:rPr>
          <w:rFonts w:ascii="Arial" w:eastAsiaTheme="minorHAnsi" w:hAnsi="Arial" w:cs="Arial"/>
          <w:kern w:val="2"/>
          <w14:ligatures w14:val="standardContextual"/>
        </w:rPr>
        <w:t xml:space="preserve"> local CSO alliance hub to strengthen CS alliances and ensure collaboration and build mutual respect, trust and accountability</w:t>
      </w:r>
    </w:p>
    <w:p w14:paraId="145CD33D" w14:textId="1A47A6BF" w:rsidR="00D80692" w:rsidRPr="000328F2" w:rsidRDefault="00F83139"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Capacity development and technical support and accompaniment to small and peripheral CSOs on financial compliance, institutional donor groups regulations and compliance and EU regulations</w:t>
      </w:r>
    </w:p>
    <w:p w14:paraId="1EC5419F" w14:textId="410B09D4" w:rsidR="00F87E4B" w:rsidRPr="000328F2" w:rsidRDefault="00F87E4B" w:rsidP="009C2028">
      <w:pPr>
        <w:pStyle w:val="BodyText"/>
        <w:numPr>
          <w:ilvl w:val="0"/>
          <w:numId w:val="14"/>
        </w:numPr>
        <w:spacing w:before="11"/>
        <w:jc w:val="both"/>
        <w:rPr>
          <w:rFonts w:ascii="Arial" w:eastAsiaTheme="minorHAnsi" w:hAnsi="Arial" w:cs="Arial"/>
          <w:kern w:val="2"/>
          <w14:ligatures w14:val="standardContextual"/>
        </w:rPr>
      </w:pPr>
      <w:r w:rsidRPr="000328F2">
        <w:rPr>
          <w:rFonts w:ascii="Arial" w:eastAsiaTheme="minorHAnsi" w:hAnsi="Arial" w:cs="Arial"/>
          <w:kern w:val="2"/>
          <w14:ligatures w14:val="standardContextual"/>
        </w:rPr>
        <w:t>Establish a CSO alliance with the private sector, to provide a platform for collaboration and engagement</w:t>
      </w:r>
    </w:p>
    <w:p w14:paraId="10D77BB6" w14:textId="77777777" w:rsidR="00A01219" w:rsidRPr="000328F2" w:rsidRDefault="00A01219" w:rsidP="00775A8D">
      <w:pPr>
        <w:pStyle w:val="BodyText"/>
        <w:spacing w:before="11"/>
        <w:jc w:val="both"/>
        <w:rPr>
          <w:rFonts w:ascii="Arial" w:eastAsiaTheme="minorHAnsi" w:hAnsi="Arial" w:cs="Arial"/>
          <w:kern w:val="2"/>
          <w14:ligatures w14:val="standardContextual"/>
        </w:rPr>
      </w:pPr>
    </w:p>
    <w:p w14:paraId="4159CB8E" w14:textId="716F3919" w:rsidR="005B2806" w:rsidRPr="00CD16F7" w:rsidRDefault="005B2806" w:rsidP="00CD16F7">
      <w:pPr>
        <w:pStyle w:val="Heading2"/>
        <w:jc w:val="both"/>
        <w:rPr>
          <w:rFonts w:ascii="Arial" w:hAnsi="Arial" w:cs="Arial"/>
          <w:color w:val="auto"/>
          <w:sz w:val="22"/>
          <w:szCs w:val="22"/>
        </w:rPr>
      </w:pPr>
      <w:r w:rsidRPr="000328F2">
        <w:rPr>
          <w:rFonts w:ascii="Arial" w:hAnsi="Arial" w:cs="Arial"/>
          <w:b/>
          <w:bCs/>
          <w:sz w:val="22"/>
          <w:szCs w:val="22"/>
        </w:rPr>
        <w:t xml:space="preserve">Baseline study Findings: </w:t>
      </w:r>
      <w:r w:rsidRPr="000328F2">
        <w:rPr>
          <w:rFonts w:ascii="Arial" w:hAnsi="Arial" w:cs="Arial"/>
          <w:color w:val="auto"/>
          <w:sz w:val="22"/>
          <w:szCs w:val="22"/>
        </w:rPr>
        <w:t>The baseline survey assessed the existing capacities, challenges, and opportunities for grassroots CSOs in nine districts of Bangladesh. Findings indicate that while CSOs play a crucial role in advocacy, service delivery, and community mobilization, they face significant barriers, including limited financial resources, inadequate technical expertise, and insufficient access to policy dialogues. The survey highlights the need for capacity-building initiatives, particularly in financial management, advocacy strategies, and legal literacy. Furthermore, CSOs expressed concerns regarding sustainability, emphasizing the necessity of diversified funding sources and stronger networks with national and international stakeholders. The findings underscore the importance of structured mentorship, collaboration with policymakers, and leveraging digital tools for enhanced outreach. Moving forward, tailored training programs, policy engagement, and resource mobilization efforts will be essential in strengthening the resilience and impact of CSOs in advancing human rights, social justice, and governance at the grassroots level.</w:t>
      </w:r>
    </w:p>
    <w:p w14:paraId="150AFB51" w14:textId="77777777" w:rsidR="005B2806" w:rsidRPr="000328F2" w:rsidRDefault="005B2806" w:rsidP="002D3BBC">
      <w:pPr>
        <w:spacing w:after="0"/>
        <w:jc w:val="both"/>
        <w:rPr>
          <w:rFonts w:ascii="Arial" w:hAnsi="Arial" w:cs="Arial"/>
          <w:b/>
          <w:bCs/>
          <w:color w:val="215E99" w:themeColor="text2" w:themeTint="BF"/>
        </w:rPr>
      </w:pPr>
    </w:p>
    <w:p w14:paraId="6DD8B0C5" w14:textId="563F9D93" w:rsidR="008A3FE8" w:rsidRPr="000328F2" w:rsidRDefault="00462362" w:rsidP="00462362">
      <w:pPr>
        <w:spacing w:after="0"/>
        <w:jc w:val="both"/>
        <w:rPr>
          <w:rFonts w:ascii="Arial" w:hAnsi="Arial" w:cs="Arial"/>
        </w:rPr>
      </w:pPr>
      <w:r w:rsidRPr="000328F2">
        <w:rPr>
          <w:rFonts w:ascii="Arial" w:hAnsi="Arial" w:cs="Arial"/>
          <w:b/>
          <w:bCs/>
          <w:color w:val="215E99" w:themeColor="text2" w:themeTint="BF"/>
        </w:rPr>
        <w:t>Objectives of the Mid-line Study:</w:t>
      </w:r>
      <w:r w:rsidRPr="000328F2">
        <w:rPr>
          <w:rFonts w:ascii="Arial" w:hAnsi="Arial" w:cs="Arial"/>
          <w:color w:val="215E99" w:themeColor="text2" w:themeTint="BF"/>
        </w:rPr>
        <w:t xml:space="preserve">  </w:t>
      </w:r>
      <w:r w:rsidRPr="000328F2">
        <w:rPr>
          <w:rFonts w:ascii="Arial" w:hAnsi="Arial" w:cs="Arial"/>
        </w:rPr>
        <w:t>ActionAid Bangladesh (AAB) seeks a consultant or consulting firm to conduct the Mid-line study to:</w:t>
      </w:r>
    </w:p>
    <w:p w14:paraId="33E97F35" w14:textId="77777777" w:rsidR="00462362" w:rsidRPr="000328F2" w:rsidRDefault="00462362" w:rsidP="00462362">
      <w:pPr>
        <w:numPr>
          <w:ilvl w:val="0"/>
          <w:numId w:val="5"/>
        </w:numPr>
        <w:spacing w:after="0"/>
        <w:jc w:val="both"/>
        <w:rPr>
          <w:rFonts w:ascii="Arial" w:hAnsi="Arial" w:cs="Arial"/>
        </w:rPr>
      </w:pPr>
      <w:r w:rsidRPr="000328F2">
        <w:rPr>
          <w:rFonts w:ascii="Arial" w:hAnsi="Arial" w:cs="Arial"/>
        </w:rPr>
        <w:t xml:space="preserve">Assess the </w:t>
      </w:r>
      <w:proofErr w:type="gramStart"/>
      <w:r w:rsidRPr="000328F2">
        <w:rPr>
          <w:rFonts w:ascii="Arial" w:hAnsi="Arial" w:cs="Arial"/>
        </w:rPr>
        <w:t>current status</w:t>
      </w:r>
      <w:proofErr w:type="gramEnd"/>
      <w:r w:rsidRPr="000328F2">
        <w:rPr>
          <w:rFonts w:ascii="Arial" w:hAnsi="Arial" w:cs="Arial"/>
        </w:rPr>
        <w:t xml:space="preserve"> of project participants after two years of intervention.</w:t>
      </w:r>
    </w:p>
    <w:p w14:paraId="1FC1E81A" w14:textId="77777777" w:rsidR="00462362" w:rsidRPr="000328F2" w:rsidRDefault="00462362" w:rsidP="00462362">
      <w:pPr>
        <w:numPr>
          <w:ilvl w:val="0"/>
          <w:numId w:val="5"/>
        </w:numPr>
        <w:spacing w:after="0"/>
        <w:jc w:val="both"/>
        <w:rPr>
          <w:rFonts w:ascii="Arial" w:hAnsi="Arial" w:cs="Arial"/>
        </w:rPr>
      </w:pPr>
      <w:r w:rsidRPr="000328F2">
        <w:rPr>
          <w:rFonts w:ascii="Arial" w:hAnsi="Arial" w:cs="Arial"/>
        </w:rPr>
        <w:t>Evaluate the progress of project indicators.</w:t>
      </w:r>
    </w:p>
    <w:p w14:paraId="6CF1EABC" w14:textId="77777777" w:rsidR="00462362" w:rsidRPr="000328F2" w:rsidRDefault="00462362" w:rsidP="00462362">
      <w:pPr>
        <w:numPr>
          <w:ilvl w:val="0"/>
          <w:numId w:val="5"/>
        </w:numPr>
        <w:spacing w:after="0"/>
        <w:jc w:val="both"/>
        <w:rPr>
          <w:rFonts w:ascii="Arial" w:hAnsi="Arial" w:cs="Arial"/>
        </w:rPr>
      </w:pPr>
      <w:r w:rsidRPr="000328F2">
        <w:rPr>
          <w:rFonts w:ascii="Arial" w:hAnsi="Arial" w:cs="Arial"/>
        </w:rPr>
        <w:t>Identify challenges, strengths, weaknesses, and opportunities for CSOs, marginalized women, youth, and minority groups.</w:t>
      </w:r>
    </w:p>
    <w:p w14:paraId="17C71E78" w14:textId="77777777" w:rsidR="00462362" w:rsidRPr="000328F2" w:rsidRDefault="00462362" w:rsidP="00462362">
      <w:pPr>
        <w:numPr>
          <w:ilvl w:val="0"/>
          <w:numId w:val="5"/>
        </w:numPr>
        <w:spacing w:after="0"/>
        <w:jc w:val="both"/>
        <w:rPr>
          <w:rFonts w:ascii="Arial" w:hAnsi="Arial" w:cs="Arial"/>
        </w:rPr>
      </w:pPr>
      <w:r w:rsidRPr="000328F2">
        <w:rPr>
          <w:rFonts w:ascii="Arial" w:hAnsi="Arial" w:cs="Arial"/>
        </w:rPr>
        <w:t>Provide contextual and policy analysis insights to inform future programming.</w:t>
      </w:r>
    </w:p>
    <w:p w14:paraId="4CE891EC" w14:textId="77777777" w:rsidR="00462362" w:rsidRPr="000328F2" w:rsidRDefault="00462362" w:rsidP="00462362">
      <w:pPr>
        <w:numPr>
          <w:ilvl w:val="0"/>
          <w:numId w:val="5"/>
        </w:numPr>
        <w:spacing w:after="0"/>
        <w:jc w:val="both"/>
        <w:rPr>
          <w:rFonts w:ascii="Arial" w:hAnsi="Arial" w:cs="Arial"/>
        </w:rPr>
      </w:pPr>
      <w:r w:rsidRPr="000328F2">
        <w:rPr>
          <w:rFonts w:ascii="Arial" w:hAnsi="Arial" w:cs="Arial"/>
        </w:rPr>
        <w:lastRenderedPageBreak/>
        <w:t>Design the Mid-line study methodology, conduct data collection, provide necessary training, and produce a comprehensive report with actionable recommendations.</w:t>
      </w:r>
    </w:p>
    <w:p w14:paraId="7815253B" w14:textId="6ECD7BA2" w:rsidR="00F275E3" w:rsidRPr="000328F2" w:rsidRDefault="003C5F42" w:rsidP="00F275E3">
      <w:pPr>
        <w:rPr>
          <w:rFonts w:ascii="Arial" w:hAnsi="Arial" w:cs="Arial"/>
        </w:rPr>
      </w:pPr>
      <w:r w:rsidRPr="000328F2">
        <w:rPr>
          <w:rFonts w:ascii="Arial" w:hAnsi="Arial" w:cs="Arial"/>
          <w:noProof/>
        </w:rPr>
        <w:drawing>
          <wp:anchor distT="0" distB="0" distL="114300" distR="114300" simplePos="0" relativeHeight="251658240" behindDoc="0" locked="0" layoutInCell="1" allowOverlap="1" wp14:anchorId="7F41B658" wp14:editId="00BE66AD">
            <wp:simplePos x="0" y="0"/>
            <wp:positionH relativeFrom="column">
              <wp:posOffset>2597150</wp:posOffset>
            </wp:positionH>
            <wp:positionV relativeFrom="paragraph">
              <wp:posOffset>186690</wp:posOffset>
            </wp:positionV>
            <wp:extent cx="3403600" cy="1622425"/>
            <wp:effectExtent l="0" t="0" r="6350" b="0"/>
            <wp:wrapThrough wrapText="bothSides">
              <wp:wrapPolygon edited="0">
                <wp:start x="0" y="0"/>
                <wp:lineTo x="0" y="21304"/>
                <wp:lineTo x="21519" y="21304"/>
                <wp:lineTo x="21519" y="0"/>
                <wp:lineTo x="0" y="0"/>
              </wp:wrapPolygon>
            </wp:wrapThrough>
            <wp:docPr id="324755070" name="Picture 1" descr="Figure 4.1. The six criteria and their relat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4.1. The six criteria and their relate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162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3ED1B" w14:textId="24305F87" w:rsidR="00F275E3" w:rsidRPr="000328F2" w:rsidRDefault="00F275E3" w:rsidP="001B589E">
      <w:pPr>
        <w:pStyle w:val="Heading2"/>
        <w:jc w:val="both"/>
        <w:rPr>
          <w:rFonts w:ascii="Arial" w:hAnsi="Arial" w:cs="Arial"/>
          <w:sz w:val="22"/>
          <w:szCs w:val="22"/>
        </w:rPr>
      </w:pPr>
      <w:r w:rsidRPr="000328F2">
        <w:rPr>
          <w:rFonts w:ascii="Arial" w:hAnsi="Arial" w:cs="Arial"/>
          <w:b/>
          <w:bCs/>
          <w:sz w:val="22"/>
          <w:szCs w:val="22"/>
        </w:rPr>
        <w:t>Methodology:</w:t>
      </w:r>
      <w:r w:rsidR="00A717CD" w:rsidRPr="000328F2">
        <w:rPr>
          <w:rFonts w:ascii="Arial" w:hAnsi="Arial" w:cs="Arial"/>
          <w:sz w:val="22"/>
          <w:szCs w:val="22"/>
        </w:rPr>
        <w:t xml:space="preserve"> </w:t>
      </w:r>
      <w:r w:rsidR="00530019" w:rsidRPr="000328F2">
        <w:rPr>
          <w:rFonts w:ascii="Arial" w:hAnsi="Arial" w:cs="Arial"/>
          <w:color w:val="auto"/>
          <w:sz w:val="22"/>
          <w:szCs w:val="22"/>
        </w:rPr>
        <w:t>The study team</w:t>
      </w:r>
      <w:r w:rsidR="00A717CD" w:rsidRPr="000328F2">
        <w:rPr>
          <w:rFonts w:ascii="Arial" w:hAnsi="Arial" w:cs="Arial"/>
          <w:color w:val="auto"/>
          <w:sz w:val="22"/>
          <w:szCs w:val="22"/>
        </w:rPr>
        <w:t xml:space="preserve"> </w:t>
      </w:r>
      <w:r w:rsidRPr="000328F2">
        <w:rPr>
          <w:rFonts w:ascii="Arial" w:hAnsi="Arial" w:cs="Arial"/>
          <w:color w:val="auto"/>
          <w:sz w:val="22"/>
          <w:szCs w:val="22"/>
        </w:rPr>
        <w:t xml:space="preserve">will facilitate </w:t>
      </w:r>
      <w:r w:rsidR="0000032C" w:rsidRPr="000328F2">
        <w:rPr>
          <w:rFonts w:ascii="Arial" w:hAnsi="Arial" w:cs="Arial"/>
          <w:color w:val="auto"/>
          <w:sz w:val="22"/>
          <w:szCs w:val="22"/>
        </w:rPr>
        <w:t xml:space="preserve">Midline </w:t>
      </w:r>
      <w:r w:rsidRPr="000328F2">
        <w:rPr>
          <w:rFonts w:ascii="Arial" w:hAnsi="Arial" w:cs="Arial"/>
          <w:color w:val="auto"/>
          <w:sz w:val="22"/>
          <w:szCs w:val="22"/>
        </w:rPr>
        <w:t xml:space="preserve">evaluation using Quantitative and Qualitative data considering the community based participatory reflections with following research questionnaire and OECD/DAC criteria. </w:t>
      </w:r>
    </w:p>
    <w:p w14:paraId="53100E39" w14:textId="66B7AE9E" w:rsidR="002E34D9" w:rsidRPr="000328F2" w:rsidRDefault="002E34D9" w:rsidP="00F275E3">
      <w:pPr>
        <w:pStyle w:val="BodyText"/>
        <w:ind w:right="137"/>
        <w:jc w:val="both"/>
        <w:rPr>
          <w:rFonts w:ascii="Arial" w:hAnsi="Arial" w:cs="Arial"/>
        </w:rPr>
      </w:pPr>
    </w:p>
    <w:p w14:paraId="22850079" w14:textId="43F0A88D" w:rsidR="002E34D9" w:rsidRPr="000328F2" w:rsidRDefault="002E34D9" w:rsidP="00F275E3">
      <w:pPr>
        <w:pStyle w:val="BodyText"/>
        <w:ind w:right="137"/>
        <w:jc w:val="both"/>
        <w:rPr>
          <w:rFonts w:ascii="Arial" w:hAnsi="Arial" w:cs="Arial"/>
        </w:rPr>
      </w:pPr>
    </w:p>
    <w:p w14:paraId="54FE74CF" w14:textId="77777777" w:rsidR="00200054" w:rsidRPr="000328F2" w:rsidRDefault="00200054" w:rsidP="00200054">
      <w:pPr>
        <w:pStyle w:val="ListParagraph"/>
        <w:numPr>
          <w:ilvl w:val="0"/>
          <w:numId w:val="11"/>
        </w:numPr>
        <w:spacing w:after="0"/>
        <w:jc w:val="both"/>
        <w:rPr>
          <w:rFonts w:ascii="Arial" w:hAnsi="Arial" w:cs="Arial"/>
          <w:b/>
          <w:bCs/>
          <w:color w:val="215E99" w:themeColor="text2" w:themeTint="BF"/>
        </w:rPr>
      </w:pPr>
      <w:r w:rsidRPr="000328F2">
        <w:rPr>
          <w:rFonts w:ascii="Arial" w:hAnsi="Arial" w:cs="Arial"/>
          <w:b/>
          <w:bCs/>
          <w:color w:val="215E99" w:themeColor="text2" w:themeTint="BF"/>
        </w:rPr>
        <w:t xml:space="preserve">Quantitative Data </w:t>
      </w:r>
    </w:p>
    <w:p w14:paraId="0A924368" w14:textId="77777777" w:rsidR="002F30B2" w:rsidRPr="000328F2" w:rsidRDefault="002F30B2" w:rsidP="002F30B2">
      <w:pPr>
        <w:pStyle w:val="ListParagraph"/>
        <w:spacing w:after="0"/>
        <w:jc w:val="both"/>
        <w:rPr>
          <w:rFonts w:ascii="Arial" w:hAnsi="Arial" w:cs="Arial"/>
          <w:b/>
          <w:bCs/>
        </w:rPr>
      </w:pPr>
    </w:p>
    <w:p w14:paraId="40D3FAF2" w14:textId="0DD843C9" w:rsidR="00200054" w:rsidRPr="000328F2" w:rsidRDefault="00E077A8" w:rsidP="00200054">
      <w:pPr>
        <w:spacing w:after="0"/>
        <w:jc w:val="both"/>
        <w:rPr>
          <w:rFonts w:ascii="Arial" w:hAnsi="Arial" w:cs="Arial"/>
        </w:rPr>
      </w:pPr>
      <w:r w:rsidRPr="000328F2">
        <w:rPr>
          <w:rFonts w:ascii="Arial" w:hAnsi="Arial" w:cs="Arial"/>
          <w:b/>
          <w:bCs/>
          <w:color w:val="215E99" w:themeColor="text2" w:themeTint="BF"/>
        </w:rPr>
        <w:t>CSO</w:t>
      </w:r>
      <w:r w:rsidR="001D01F8" w:rsidRPr="000328F2">
        <w:rPr>
          <w:rFonts w:ascii="Arial" w:hAnsi="Arial" w:cs="Arial"/>
          <w:b/>
          <w:bCs/>
          <w:color w:val="215E99" w:themeColor="text2" w:themeTint="BF"/>
        </w:rPr>
        <w:t xml:space="preserve"> community</w:t>
      </w:r>
      <w:r w:rsidRPr="000328F2">
        <w:rPr>
          <w:rFonts w:ascii="Arial" w:hAnsi="Arial" w:cs="Arial"/>
          <w:b/>
          <w:bCs/>
          <w:color w:val="215E99" w:themeColor="text2" w:themeTint="BF"/>
        </w:rPr>
        <w:t xml:space="preserve"> </w:t>
      </w:r>
      <w:r w:rsidR="00200054" w:rsidRPr="000328F2">
        <w:rPr>
          <w:rFonts w:ascii="Arial" w:hAnsi="Arial" w:cs="Arial"/>
          <w:b/>
          <w:bCs/>
          <w:color w:val="215E99" w:themeColor="text2" w:themeTint="BF"/>
        </w:rPr>
        <w:t>Survey:</w:t>
      </w:r>
      <w:r w:rsidR="00200054" w:rsidRPr="000328F2">
        <w:rPr>
          <w:rFonts w:ascii="Arial" w:hAnsi="Arial" w:cs="Arial"/>
          <w:color w:val="215E99" w:themeColor="text2" w:themeTint="BF"/>
        </w:rPr>
        <w:t xml:space="preserve"> </w:t>
      </w:r>
      <w:r w:rsidR="00200054" w:rsidRPr="000328F2">
        <w:rPr>
          <w:rFonts w:ascii="Arial" w:hAnsi="Arial" w:cs="Arial"/>
        </w:rPr>
        <w:t xml:space="preserve">This method allows a surveyor to gain information from </w:t>
      </w:r>
      <w:proofErr w:type="gramStart"/>
      <w:r w:rsidR="00200054" w:rsidRPr="000328F2">
        <w:rPr>
          <w:rFonts w:ascii="Arial" w:hAnsi="Arial" w:cs="Arial"/>
        </w:rPr>
        <w:t>a large number of</w:t>
      </w:r>
      <w:proofErr w:type="gramEnd"/>
      <w:r w:rsidR="00200054" w:rsidRPr="000328F2">
        <w:rPr>
          <w:rFonts w:ascii="Arial" w:hAnsi="Arial" w:cs="Arial"/>
        </w:rPr>
        <w:t xml:space="preserve"> </w:t>
      </w:r>
      <w:r w:rsidR="0052470B">
        <w:rPr>
          <w:rFonts w:ascii="Arial" w:hAnsi="Arial" w:cs="Arial"/>
        </w:rPr>
        <w:t>CSOs</w:t>
      </w:r>
      <w:r w:rsidR="00200054" w:rsidRPr="000328F2">
        <w:rPr>
          <w:rFonts w:ascii="Arial" w:hAnsi="Arial" w:cs="Arial"/>
        </w:rPr>
        <w:t xml:space="preserve"> in a structure’s way according to specific questions, often in ways they allow for statistical analysis. These can range from being very simple to complex, which makes them useful in both development/empowerment contexts. They can include </w:t>
      </w:r>
      <w:r w:rsidR="0029639B" w:rsidRPr="000328F2">
        <w:rPr>
          <w:rFonts w:ascii="Arial" w:hAnsi="Arial" w:cs="Arial"/>
        </w:rPr>
        <w:t>a structured</w:t>
      </w:r>
      <w:r w:rsidR="00200054" w:rsidRPr="000328F2">
        <w:rPr>
          <w:rFonts w:ascii="Arial" w:hAnsi="Arial" w:cs="Arial"/>
        </w:rPr>
        <w:t xml:space="preserve"> set of closed questions (yes/no or multiple-choice questions) or they can include </w:t>
      </w:r>
      <w:r w:rsidR="00C25E40" w:rsidRPr="000328F2">
        <w:rPr>
          <w:rFonts w:ascii="Arial" w:hAnsi="Arial" w:cs="Arial"/>
        </w:rPr>
        <w:t>open-ended</w:t>
      </w:r>
      <w:r w:rsidR="00200054" w:rsidRPr="000328F2">
        <w:rPr>
          <w:rFonts w:ascii="Arial" w:hAnsi="Arial" w:cs="Arial"/>
        </w:rPr>
        <w:t xml:space="preserve"> questions such as semi-structured interviews. </w:t>
      </w:r>
    </w:p>
    <w:p w14:paraId="1F4EF646" w14:textId="77777777" w:rsidR="00200054" w:rsidRPr="000328F2" w:rsidRDefault="00200054" w:rsidP="00200054">
      <w:pPr>
        <w:spacing w:after="0"/>
        <w:jc w:val="both"/>
        <w:rPr>
          <w:rFonts w:ascii="Arial" w:hAnsi="Arial" w:cs="Arial"/>
        </w:rPr>
      </w:pPr>
    </w:p>
    <w:p w14:paraId="334AA589" w14:textId="1BF62AE0" w:rsidR="00200054" w:rsidRPr="000328F2" w:rsidRDefault="00200054" w:rsidP="00200054">
      <w:pPr>
        <w:spacing w:after="0"/>
        <w:jc w:val="both"/>
        <w:rPr>
          <w:rFonts w:ascii="Arial" w:hAnsi="Arial" w:cs="Arial"/>
        </w:rPr>
      </w:pPr>
      <w:r w:rsidRPr="000328F2">
        <w:rPr>
          <w:rFonts w:ascii="Arial" w:hAnsi="Arial" w:cs="Arial"/>
        </w:rPr>
        <w:t xml:space="preserve">Considering intervened the sample size </w:t>
      </w:r>
      <w:r w:rsidR="005746A5" w:rsidRPr="000328F2">
        <w:rPr>
          <w:rFonts w:ascii="Arial" w:hAnsi="Arial" w:cs="Arial"/>
        </w:rPr>
        <w:t>400</w:t>
      </w:r>
      <w:r w:rsidRPr="000328F2">
        <w:rPr>
          <w:rFonts w:ascii="Arial" w:hAnsi="Arial" w:cs="Arial"/>
        </w:rPr>
        <w:t xml:space="preserve"> or more measurements/surveys are needed to have a confidence level of 95% that the real value is within ±5% of the measured/surveyed value</w:t>
      </w:r>
      <w:r w:rsidRPr="000328F2">
        <w:rPr>
          <w:rFonts w:ascii="Arial" w:hAnsi="Arial" w:cs="Arial"/>
          <w:color w:val="000000"/>
          <w:shd w:val="clear" w:color="auto" w:fill="FFFFFF"/>
        </w:rPr>
        <w:t xml:space="preserve"> (</w:t>
      </w:r>
      <w:hyperlink r:id="rId8" w:history="1">
        <w:r w:rsidRPr="000328F2">
          <w:rPr>
            <w:rStyle w:val="Hyperlink"/>
            <w:rFonts w:ascii="Arial" w:hAnsi="Arial" w:cs="Arial"/>
          </w:rPr>
          <w:t>Sample Size Calculator</w:t>
        </w:r>
      </w:hyperlink>
      <w:r w:rsidRPr="000328F2">
        <w:rPr>
          <w:rFonts w:ascii="Arial" w:hAnsi="Arial" w:cs="Arial"/>
          <w:color w:val="000000"/>
          <w:shd w:val="clear" w:color="auto" w:fill="FFFFFF"/>
        </w:rPr>
        <w:t xml:space="preserve">). To minimize the sample error and make more representative results with reference to two geographic areas, it will be considered 350 as round figure </w:t>
      </w:r>
      <w:r w:rsidRPr="000328F2">
        <w:rPr>
          <w:rFonts w:ascii="Arial" w:hAnsi="Arial" w:cs="Arial"/>
        </w:rPr>
        <w:t xml:space="preserve">(proportionately distributed among working areas </w:t>
      </w:r>
      <w:proofErr w:type="spellStart"/>
      <w:r w:rsidRPr="000328F2">
        <w:rPr>
          <w:rFonts w:ascii="Arial" w:hAnsi="Arial" w:cs="Arial"/>
        </w:rPr>
        <w:t>areas</w:t>
      </w:r>
      <w:proofErr w:type="spellEnd"/>
      <w:r w:rsidRPr="000328F2">
        <w:rPr>
          <w:rFonts w:ascii="Arial" w:hAnsi="Arial" w:cs="Arial"/>
        </w:rPr>
        <w:t xml:space="preserve"> will collect data as Enumerators using mobile-based data collection systems design with KOBO toolbox.</w:t>
      </w:r>
    </w:p>
    <w:p w14:paraId="2385E35E" w14:textId="77777777" w:rsidR="00200054" w:rsidRPr="000328F2" w:rsidRDefault="00200054" w:rsidP="00200054">
      <w:pPr>
        <w:spacing w:after="0"/>
        <w:jc w:val="both"/>
        <w:rPr>
          <w:rFonts w:ascii="Arial" w:hAnsi="Arial" w:cs="Arial"/>
          <w:b/>
          <w:bCs/>
        </w:rPr>
      </w:pPr>
    </w:p>
    <w:p w14:paraId="6270638A" w14:textId="77777777" w:rsidR="00200054" w:rsidRPr="000328F2" w:rsidRDefault="00200054" w:rsidP="00200054">
      <w:pPr>
        <w:pStyle w:val="ListParagraph"/>
        <w:numPr>
          <w:ilvl w:val="0"/>
          <w:numId w:val="11"/>
        </w:numPr>
        <w:spacing w:after="0"/>
        <w:jc w:val="both"/>
        <w:rPr>
          <w:rFonts w:ascii="Arial" w:hAnsi="Arial" w:cs="Arial"/>
          <w:b/>
          <w:bCs/>
          <w:color w:val="215E99" w:themeColor="text2" w:themeTint="BF"/>
        </w:rPr>
      </w:pPr>
      <w:r w:rsidRPr="000328F2">
        <w:rPr>
          <w:rFonts w:ascii="Arial" w:hAnsi="Arial" w:cs="Arial"/>
          <w:b/>
          <w:bCs/>
          <w:color w:val="215E99" w:themeColor="text2" w:themeTint="BF"/>
        </w:rPr>
        <w:t>Qualitative Data</w:t>
      </w:r>
    </w:p>
    <w:p w14:paraId="0CA78F89" w14:textId="77777777" w:rsidR="00200054" w:rsidRPr="000328F2" w:rsidRDefault="00200054" w:rsidP="00200054">
      <w:pPr>
        <w:spacing w:after="0"/>
        <w:jc w:val="both"/>
        <w:rPr>
          <w:rFonts w:ascii="Arial" w:hAnsi="Arial" w:cs="Arial"/>
          <w:b/>
          <w:bCs/>
        </w:rPr>
      </w:pPr>
    </w:p>
    <w:p w14:paraId="133A2B8D" w14:textId="1ADB79D6" w:rsidR="00200054" w:rsidRPr="000328F2" w:rsidRDefault="00200054" w:rsidP="00200054">
      <w:pPr>
        <w:spacing w:after="0"/>
        <w:jc w:val="both"/>
        <w:rPr>
          <w:rFonts w:ascii="Arial" w:hAnsi="Arial" w:cs="Arial"/>
        </w:rPr>
      </w:pPr>
      <w:r w:rsidRPr="000328F2">
        <w:rPr>
          <w:rFonts w:ascii="Arial" w:hAnsi="Arial" w:cs="Arial"/>
          <w:b/>
          <w:bCs/>
          <w:color w:val="215E99" w:themeColor="text2" w:themeTint="BF"/>
        </w:rPr>
        <w:t>Literature /Document Review:</w:t>
      </w:r>
      <w:r w:rsidRPr="000328F2">
        <w:rPr>
          <w:rFonts w:ascii="Arial" w:hAnsi="Arial" w:cs="Arial"/>
          <w:color w:val="215E99" w:themeColor="text2" w:themeTint="BF"/>
        </w:rPr>
        <w:t xml:space="preserve"> </w:t>
      </w:r>
      <w:r w:rsidRPr="000328F2">
        <w:rPr>
          <w:rFonts w:ascii="Arial" w:hAnsi="Arial" w:cs="Arial"/>
        </w:rPr>
        <w:t xml:space="preserve">All relevant </w:t>
      </w:r>
      <w:proofErr w:type="spellStart"/>
      <w:r w:rsidRPr="000328F2">
        <w:rPr>
          <w:rFonts w:ascii="Arial" w:hAnsi="Arial" w:cs="Arial"/>
        </w:rPr>
        <w:t>programme</w:t>
      </w:r>
      <w:proofErr w:type="spellEnd"/>
      <w:r w:rsidRPr="000328F2">
        <w:rPr>
          <w:rFonts w:ascii="Arial" w:hAnsi="Arial" w:cs="Arial"/>
        </w:rPr>
        <w:t xml:space="preserve"> documents i.e., </w:t>
      </w:r>
      <w:r w:rsidR="00B91302" w:rsidRPr="000328F2">
        <w:rPr>
          <w:rFonts w:ascii="Arial" w:hAnsi="Arial" w:cs="Arial"/>
        </w:rPr>
        <w:t xml:space="preserve">Projects </w:t>
      </w:r>
      <w:r w:rsidR="00F2046C" w:rsidRPr="000328F2">
        <w:rPr>
          <w:rFonts w:ascii="Arial" w:hAnsi="Arial" w:cs="Arial"/>
        </w:rPr>
        <w:t>Interim Report</w:t>
      </w:r>
      <w:r w:rsidRPr="000328F2">
        <w:rPr>
          <w:rFonts w:ascii="Arial" w:hAnsi="Arial" w:cs="Arial"/>
        </w:rPr>
        <w:t>,</w:t>
      </w:r>
      <w:r w:rsidR="000139F0" w:rsidRPr="000328F2">
        <w:rPr>
          <w:rFonts w:ascii="Arial" w:hAnsi="Arial" w:cs="Arial"/>
        </w:rPr>
        <w:t xml:space="preserve"> </w:t>
      </w:r>
      <w:r w:rsidR="001A084B" w:rsidRPr="000328F2">
        <w:rPr>
          <w:rFonts w:ascii="Arial" w:hAnsi="Arial" w:cs="Arial"/>
        </w:rPr>
        <w:t xml:space="preserve">projects </w:t>
      </w:r>
      <w:r w:rsidR="000139F0" w:rsidRPr="000328F2">
        <w:rPr>
          <w:rFonts w:ascii="Arial" w:hAnsi="Arial" w:cs="Arial"/>
        </w:rPr>
        <w:t>research/s</w:t>
      </w:r>
      <w:r w:rsidR="001A084B" w:rsidRPr="000328F2">
        <w:rPr>
          <w:rFonts w:ascii="Arial" w:hAnsi="Arial" w:cs="Arial"/>
        </w:rPr>
        <w:t>tudy</w:t>
      </w:r>
      <w:r w:rsidR="00C55EEA" w:rsidRPr="000328F2">
        <w:rPr>
          <w:rFonts w:ascii="Arial" w:hAnsi="Arial" w:cs="Arial"/>
        </w:rPr>
        <w:t>/publication</w:t>
      </w:r>
      <w:r w:rsidR="001A084B" w:rsidRPr="000328F2">
        <w:rPr>
          <w:rFonts w:ascii="Arial" w:hAnsi="Arial" w:cs="Arial"/>
        </w:rPr>
        <w:t xml:space="preserve"> review,</w:t>
      </w:r>
      <w:r w:rsidRPr="000328F2">
        <w:rPr>
          <w:rFonts w:ascii="Arial" w:hAnsi="Arial" w:cs="Arial"/>
        </w:rPr>
        <w:t xml:space="preserve"> Baseline report, Quarterly reports, ALPS, HRBA, and annual monitoring as well as </w:t>
      </w:r>
      <w:r w:rsidR="003F4105">
        <w:rPr>
          <w:rFonts w:ascii="Arial" w:hAnsi="Arial" w:cs="Arial"/>
        </w:rPr>
        <w:t xml:space="preserve">all </w:t>
      </w:r>
      <w:r w:rsidR="001C7027">
        <w:rPr>
          <w:rFonts w:ascii="Arial" w:hAnsi="Arial" w:cs="Arial"/>
        </w:rPr>
        <w:t>kinds</w:t>
      </w:r>
      <w:r w:rsidR="003F4105">
        <w:rPr>
          <w:rFonts w:ascii="Arial" w:hAnsi="Arial" w:cs="Arial"/>
        </w:rPr>
        <w:t xml:space="preserve"> of </w:t>
      </w:r>
      <w:r w:rsidR="00DE220C">
        <w:rPr>
          <w:rFonts w:ascii="Arial" w:hAnsi="Arial" w:cs="Arial"/>
        </w:rPr>
        <w:t>project</w:t>
      </w:r>
      <w:r w:rsidRPr="000328F2">
        <w:rPr>
          <w:rFonts w:ascii="Arial" w:hAnsi="Arial" w:cs="Arial"/>
        </w:rPr>
        <w:t xml:space="preserve"> reports, plans and budget, financial documents, and other related documents to review. </w:t>
      </w:r>
    </w:p>
    <w:p w14:paraId="39A57D37" w14:textId="77777777" w:rsidR="00200054" w:rsidRPr="000328F2" w:rsidRDefault="00200054" w:rsidP="00200054">
      <w:pPr>
        <w:spacing w:after="0"/>
        <w:jc w:val="both"/>
        <w:rPr>
          <w:rFonts w:ascii="Arial" w:hAnsi="Arial" w:cs="Arial"/>
          <w:b/>
          <w:bCs/>
        </w:rPr>
      </w:pPr>
    </w:p>
    <w:p w14:paraId="45A31388" w14:textId="679F5344" w:rsidR="00200054" w:rsidRPr="000328F2" w:rsidRDefault="00200054" w:rsidP="00200054">
      <w:pPr>
        <w:spacing w:after="0"/>
        <w:jc w:val="both"/>
        <w:rPr>
          <w:rFonts w:ascii="Arial" w:hAnsi="Arial" w:cs="Arial"/>
          <w:b/>
          <w:bCs/>
          <w:color w:val="215E99" w:themeColor="text2" w:themeTint="BF"/>
        </w:rPr>
      </w:pPr>
      <w:r w:rsidRPr="000328F2">
        <w:rPr>
          <w:rFonts w:ascii="Arial" w:hAnsi="Arial" w:cs="Arial"/>
          <w:b/>
          <w:bCs/>
          <w:color w:val="215E99" w:themeColor="text2" w:themeTint="BF"/>
        </w:rPr>
        <w:t xml:space="preserve">Participatory Evaluation Exercise by </w:t>
      </w:r>
      <w:r w:rsidR="002253E1" w:rsidRPr="000328F2">
        <w:rPr>
          <w:rFonts w:ascii="Arial" w:hAnsi="Arial" w:cs="Arial"/>
          <w:b/>
          <w:bCs/>
          <w:color w:val="215E99" w:themeColor="text2" w:themeTint="BF"/>
        </w:rPr>
        <w:t>CSOs</w:t>
      </w:r>
      <w:r w:rsidRPr="000328F2">
        <w:rPr>
          <w:rFonts w:ascii="Arial" w:hAnsi="Arial" w:cs="Arial"/>
          <w:b/>
          <w:bCs/>
          <w:color w:val="215E99" w:themeColor="text2" w:themeTint="BF"/>
        </w:rPr>
        <w:t xml:space="preserve"> and </w:t>
      </w:r>
      <w:r w:rsidR="002253E1" w:rsidRPr="000328F2">
        <w:rPr>
          <w:rFonts w:ascii="Arial" w:hAnsi="Arial" w:cs="Arial"/>
          <w:b/>
          <w:bCs/>
          <w:color w:val="215E99" w:themeColor="text2" w:themeTint="BF"/>
        </w:rPr>
        <w:t>Stakeholders:</w:t>
      </w:r>
      <w:r w:rsidR="002253E1" w:rsidRPr="000328F2">
        <w:rPr>
          <w:rFonts w:ascii="Arial" w:hAnsi="Arial" w:cs="Arial"/>
        </w:rPr>
        <w:t xml:space="preserve"> The</w:t>
      </w:r>
      <w:r w:rsidRPr="000328F2">
        <w:rPr>
          <w:rFonts w:ascii="Arial" w:hAnsi="Arial" w:cs="Arial"/>
        </w:rPr>
        <w:t xml:space="preserve"> study team will facilitate the process for participatory evaluation exercise with community and stakeholders using Tree and Seed tools. Within this exercise </w:t>
      </w:r>
      <w:r w:rsidR="000A1DC6" w:rsidRPr="000328F2">
        <w:rPr>
          <w:rFonts w:ascii="Arial" w:hAnsi="Arial" w:cs="Arial"/>
        </w:rPr>
        <w:t xml:space="preserve">the </w:t>
      </w:r>
      <w:r w:rsidR="002253E1" w:rsidRPr="000328F2">
        <w:rPr>
          <w:rFonts w:ascii="Arial" w:hAnsi="Arial" w:cs="Arial"/>
        </w:rPr>
        <w:t>CSOs</w:t>
      </w:r>
      <w:r w:rsidRPr="000328F2">
        <w:rPr>
          <w:rFonts w:ascii="Arial" w:hAnsi="Arial" w:cs="Arial"/>
        </w:rPr>
        <w:t xml:space="preserve"> will evaluate themselves including identify impact results, collective weightage of the impact and mapping the factors for impact, identify challenges to sustain the impact and finally share their reflections for prolongation of the impact. </w:t>
      </w:r>
    </w:p>
    <w:p w14:paraId="1C311FDA" w14:textId="77777777" w:rsidR="00200054" w:rsidRPr="000328F2" w:rsidRDefault="00200054" w:rsidP="00200054">
      <w:pPr>
        <w:spacing w:after="0"/>
        <w:jc w:val="both"/>
        <w:rPr>
          <w:rFonts w:ascii="Arial" w:hAnsi="Arial" w:cs="Arial"/>
          <w:b/>
          <w:bCs/>
        </w:rPr>
      </w:pPr>
    </w:p>
    <w:p w14:paraId="3DE4B6D7" w14:textId="018D3515" w:rsidR="00200054" w:rsidRPr="000328F2" w:rsidRDefault="002F4C36" w:rsidP="00200054">
      <w:pPr>
        <w:spacing w:after="0"/>
        <w:jc w:val="both"/>
        <w:rPr>
          <w:rFonts w:ascii="Arial" w:hAnsi="Arial" w:cs="Arial"/>
          <w:b/>
          <w:bCs/>
        </w:rPr>
      </w:pPr>
      <w:r w:rsidRPr="000328F2">
        <w:rPr>
          <w:rFonts w:ascii="Arial" w:hAnsi="Arial" w:cs="Arial"/>
          <w:b/>
          <w:bCs/>
          <w:color w:val="215E99" w:themeColor="text2" w:themeTint="BF"/>
        </w:rPr>
        <w:t>KII</w:t>
      </w:r>
      <w:r w:rsidR="00DD061B" w:rsidRPr="000328F2">
        <w:rPr>
          <w:rFonts w:ascii="Arial" w:hAnsi="Arial" w:cs="Arial"/>
          <w:b/>
          <w:bCs/>
          <w:color w:val="215E99" w:themeColor="text2" w:themeTint="BF"/>
        </w:rPr>
        <w:t xml:space="preserve"> </w:t>
      </w:r>
      <w:r w:rsidR="00373B3D" w:rsidRPr="000328F2">
        <w:rPr>
          <w:rFonts w:ascii="Arial" w:hAnsi="Arial" w:cs="Arial"/>
          <w:b/>
          <w:bCs/>
          <w:color w:val="215E99" w:themeColor="text2" w:themeTint="BF"/>
        </w:rPr>
        <w:t>Survey:</w:t>
      </w:r>
      <w:r w:rsidR="00200054" w:rsidRPr="000328F2">
        <w:rPr>
          <w:rFonts w:ascii="Arial" w:hAnsi="Arial" w:cs="Arial"/>
          <w:b/>
          <w:bCs/>
          <w:color w:val="215E99" w:themeColor="text2" w:themeTint="BF"/>
        </w:rPr>
        <w:t xml:space="preserve"> </w:t>
      </w:r>
      <w:r w:rsidR="00373B3D" w:rsidRPr="000328F2">
        <w:rPr>
          <w:rFonts w:ascii="Arial" w:hAnsi="Arial" w:cs="Arial"/>
        </w:rPr>
        <w:t xml:space="preserve">The study team will facilitate the </w:t>
      </w:r>
      <w:r w:rsidR="00931BEA" w:rsidRPr="000328F2">
        <w:rPr>
          <w:rFonts w:ascii="Arial" w:hAnsi="Arial" w:cs="Arial"/>
        </w:rPr>
        <w:t>process by</w:t>
      </w:r>
      <w:r w:rsidR="00373B3D" w:rsidRPr="000328F2">
        <w:rPr>
          <w:rFonts w:ascii="Arial" w:hAnsi="Arial" w:cs="Arial"/>
        </w:rPr>
        <w:t xml:space="preserve"> </w:t>
      </w:r>
      <w:r w:rsidR="0074330A" w:rsidRPr="000328F2">
        <w:rPr>
          <w:rFonts w:ascii="Arial" w:hAnsi="Arial" w:cs="Arial"/>
        </w:rPr>
        <w:t xml:space="preserve">engaging other stakeholders of projects like </w:t>
      </w:r>
      <w:r w:rsidR="00301372" w:rsidRPr="000328F2">
        <w:rPr>
          <w:rFonts w:ascii="Arial" w:hAnsi="Arial" w:cs="Arial"/>
        </w:rPr>
        <w:t>government official, service providers</w:t>
      </w:r>
      <w:r w:rsidR="00D60FF3" w:rsidRPr="000328F2">
        <w:rPr>
          <w:rFonts w:ascii="Arial" w:hAnsi="Arial" w:cs="Arial"/>
        </w:rPr>
        <w:t>,</w:t>
      </w:r>
      <w:r w:rsidR="00301372" w:rsidRPr="000328F2">
        <w:rPr>
          <w:rFonts w:ascii="Arial" w:hAnsi="Arial" w:cs="Arial"/>
        </w:rPr>
        <w:t xml:space="preserve"> re</w:t>
      </w:r>
      <w:r w:rsidR="0013318E" w:rsidRPr="000328F2">
        <w:rPr>
          <w:rFonts w:ascii="Arial" w:hAnsi="Arial" w:cs="Arial"/>
        </w:rPr>
        <w:t xml:space="preserve">presentative </w:t>
      </w:r>
      <w:r w:rsidR="00931BEA" w:rsidRPr="000328F2">
        <w:rPr>
          <w:rFonts w:ascii="Arial" w:hAnsi="Arial" w:cs="Arial"/>
        </w:rPr>
        <w:t>etc.</w:t>
      </w:r>
    </w:p>
    <w:p w14:paraId="0A471858" w14:textId="77777777" w:rsidR="00200054" w:rsidRPr="000328F2" w:rsidRDefault="00200054" w:rsidP="00200054">
      <w:pPr>
        <w:spacing w:after="0"/>
        <w:jc w:val="both"/>
        <w:rPr>
          <w:rFonts w:ascii="Arial" w:hAnsi="Arial" w:cs="Arial"/>
          <w:b/>
          <w:bCs/>
        </w:rPr>
      </w:pPr>
    </w:p>
    <w:p w14:paraId="45089053" w14:textId="4A639040" w:rsidR="00200054" w:rsidRPr="000328F2" w:rsidRDefault="00200054" w:rsidP="00200054">
      <w:pPr>
        <w:spacing w:after="0"/>
        <w:jc w:val="both"/>
        <w:rPr>
          <w:rFonts w:ascii="Arial" w:hAnsi="Arial" w:cs="Arial"/>
          <w:b/>
          <w:bCs/>
        </w:rPr>
      </w:pPr>
      <w:r w:rsidRPr="000328F2">
        <w:rPr>
          <w:rFonts w:ascii="Arial" w:hAnsi="Arial" w:cs="Arial"/>
          <w:b/>
          <w:bCs/>
          <w:color w:val="215E99" w:themeColor="text2" w:themeTint="BF"/>
        </w:rPr>
        <w:t xml:space="preserve">Capacity Assessment </w:t>
      </w:r>
      <w:r w:rsidR="00BA2FC4" w:rsidRPr="000328F2">
        <w:rPr>
          <w:rFonts w:ascii="Arial" w:hAnsi="Arial" w:cs="Arial"/>
          <w:b/>
          <w:bCs/>
          <w:color w:val="215E99" w:themeColor="text2" w:themeTint="BF"/>
        </w:rPr>
        <w:t>CSOs:</w:t>
      </w:r>
      <w:r w:rsidR="00C65053" w:rsidRPr="000328F2">
        <w:rPr>
          <w:rFonts w:ascii="Arial" w:hAnsi="Arial" w:cs="Arial"/>
          <w:b/>
          <w:bCs/>
          <w:color w:val="215E99" w:themeColor="text2" w:themeTint="BF"/>
        </w:rPr>
        <w:t xml:space="preserve"> </w:t>
      </w:r>
      <w:r w:rsidRPr="000328F2">
        <w:rPr>
          <w:rFonts w:ascii="Arial" w:hAnsi="Arial" w:cs="Arial"/>
        </w:rPr>
        <w:t xml:space="preserve">These evaluations will also assess the capacity of </w:t>
      </w:r>
      <w:r w:rsidR="00886799" w:rsidRPr="000328F2">
        <w:rPr>
          <w:rFonts w:ascii="Arial" w:hAnsi="Arial" w:cs="Arial"/>
        </w:rPr>
        <w:t>1</w:t>
      </w:r>
      <w:r w:rsidR="00D058B6" w:rsidRPr="000328F2">
        <w:rPr>
          <w:rFonts w:ascii="Arial" w:hAnsi="Arial" w:cs="Arial"/>
        </w:rPr>
        <w:t xml:space="preserve">47 </w:t>
      </w:r>
      <w:r w:rsidR="002253E1" w:rsidRPr="000328F2">
        <w:rPr>
          <w:rFonts w:ascii="Arial" w:hAnsi="Arial" w:cs="Arial"/>
        </w:rPr>
        <w:t>CSOs:</w:t>
      </w:r>
    </w:p>
    <w:p w14:paraId="74958B74"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Legitimacy and Governance, </w:t>
      </w:r>
    </w:p>
    <w:p w14:paraId="2813D009"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lastRenderedPageBreak/>
        <w:t xml:space="preserve">Organizational Management, </w:t>
      </w:r>
    </w:p>
    <w:p w14:paraId="1B20BC84"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Staff Management, </w:t>
      </w:r>
    </w:p>
    <w:p w14:paraId="51ECE639"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Administration and Logistics, </w:t>
      </w:r>
    </w:p>
    <w:p w14:paraId="0849037C"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Financial Management, </w:t>
      </w:r>
    </w:p>
    <w:p w14:paraId="7417594D"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Program/Project Management, </w:t>
      </w:r>
    </w:p>
    <w:p w14:paraId="3EC9D416"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Community Engagement and Acceptance, </w:t>
      </w:r>
    </w:p>
    <w:p w14:paraId="5FDA263C"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External Relations/Networking, </w:t>
      </w:r>
    </w:p>
    <w:p w14:paraId="4EF9A842" w14:textId="77777777"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Sustainable Initiatives, </w:t>
      </w:r>
    </w:p>
    <w:p w14:paraId="073CC6E2" w14:textId="1CA12B29" w:rsidR="00200054" w:rsidRPr="000328F2" w:rsidRDefault="00200054" w:rsidP="00200054">
      <w:pPr>
        <w:pStyle w:val="ListParagraph"/>
        <w:numPr>
          <w:ilvl w:val="0"/>
          <w:numId w:val="12"/>
        </w:numPr>
        <w:spacing w:after="0"/>
        <w:jc w:val="both"/>
        <w:rPr>
          <w:rFonts w:ascii="Arial" w:hAnsi="Arial" w:cs="Arial"/>
        </w:rPr>
      </w:pPr>
      <w:r w:rsidRPr="000328F2">
        <w:rPr>
          <w:rFonts w:ascii="Arial" w:hAnsi="Arial" w:cs="Arial"/>
        </w:rPr>
        <w:t xml:space="preserve">Participation in Decision Making Role, </w:t>
      </w:r>
    </w:p>
    <w:p w14:paraId="49DD02B8" w14:textId="1890B720" w:rsidR="00D058B6" w:rsidRPr="000328F2" w:rsidRDefault="00D058B6" w:rsidP="00200054">
      <w:pPr>
        <w:pStyle w:val="ListParagraph"/>
        <w:numPr>
          <w:ilvl w:val="0"/>
          <w:numId w:val="12"/>
        </w:numPr>
        <w:spacing w:after="0"/>
        <w:jc w:val="both"/>
        <w:rPr>
          <w:rFonts w:ascii="Arial" w:hAnsi="Arial" w:cs="Arial"/>
        </w:rPr>
      </w:pPr>
      <w:r w:rsidRPr="000328F2">
        <w:rPr>
          <w:rFonts w:ascii="Arial" w:hAnsi="Arial" w:cs="Arial"/>
        </w:rPr>
        <w:t>Advocacy initiatives</w:t>
      </w:r>
    </w:p>
    <w:p w14:paraId="5592554A" w14:textId="77777777" w:rsidR="00184076" w:rsidRPr="000328F2" w:rsidRDefault="00184076" w:rsidP="00200054">
      <w:pPr>
        <w:jc w:val="both"/>
        <w:rPr>
          <w:rFonts w:ascii="Arial" w:hAnsi="Arial" w:cs="Arial"/>
        </w:rPr>
      </w:pPr>
    </w:p>
    <w:p w14:paraId="41A68FC3" w14:textId="5720557C" w:rsidR="00200054" w:rsidRPr="000328F2" w:rsidRDefault="00200054" w:rsidP="00200054">
      <w:pPr>
        <w:jc w:val="both"/>
        <w:rPr>
          <w:rFonts w:ascii="Arial" w:hAnsi="Arial" w:cs="Arial"/>
        </w:rPr>
      </w:pPr>
      <w:r w:rsidRPr="000328F2">
        <w:rPr>
          <w:rFonts w:ascii="Arial" w:hAnsi="Arial" w:cs="Arial"/>
        </w:rPr>
        <w:t xml:space="preserve">A self-explanatory assessment tool will be developed and </w:t>
      </w:r>
      <w:r w:rsidR="00C1426B" w:rsidRPr="000328F2">
        <w:rPr>
          <w:rFonts w:ascii="Arial" w:hAnsi="Arial" w:cs="Arial"/>
        </w:rPr>
        <w:t>oriented</w:t>
      </w:r>
      <w:r w:rsidRPr="000328F2">
        <w:rPr>
          <w:rFonts w:ascii="Arial" w:hAnsi="Arial" w:cs="Arial"/>
        </w:rPr>
        <w:t xml:space="preserve"> </w:t>
      </w:r>
      <w:r w:rsidR="00877AFC" w:rsidRPr="000328F2">
        <w:rPr>
          <w:rFonts w:ascii="Arial" w:hAnsi="Arial" w:cs="Arial"/>
        </w:rPr>
        <w:t>respectively</w:t>
      </w:r>
      <w:r w:rsidR="00164B37" w:rsidRPr="000328F2">
        <w:rPr>
          <w:rFonts w:ascii="Arial" w:hAnsi="Arial" w:cs="Arial"/>
        </w:rPr>
        <w:t xml:space="preserve"> by</w:t>
      </w:r>
      <w:r w:rsidR="00184076" w:rsidRPr="000328F2">
        <w:rPr>
          <w:rFonts w:ascii="Arial" w:hAnsi="Arial" w:cs="Arial"/>
        </w:rPr>
        <w:t xml:space="preserve"> </w:t>
      </w:r>
      <w:r w:rsidR="00C1426B" w:rsidRPr="000328F2">
        <w:rPr>
          <w:rFonts w:ascii="Arial" w:hAnsi="Arial" w:cs="Arial"/>
        </w:rPr>
        <w:t>consultant</w:t>
      </w:r>
    </w:p>
    <w:p w14:paraId="2DE60681" w14:textId="77777777" w:rsidR="00200054" w:rsidRPr="000328F2" w:rsidRDefault="00200054" w:rsidP="00200054">
      <w:pPr>
        <w:spacing w:after="0"/>
        <w:jc w:val="both"/>
        <w:rPr>
          <w:rFonts w:ascii="Arial" w:hAnsi="Arial" w:cs="Arial"/>
        </w:rPr>
      </w:pPr>
    </w:p>
    <w:p w14:paraId="6ACCBA3A" w14:textId="4B9CCFB1" w:rsidR="00200054" w:rsidRPr="000328F2" w:rsidRDefault="00200054" w:rsidP="00200054">
      <w:pPr>
        <w:spacing w:after="0"/>
        <w:jc w:val="both"/>
        <w:rPr>
          <w:rFonts w:ascii="Arial" w:hAnsi="Arial" w:cs="Arial"/>
          <w:b/>
          <w:bCs/>
        </w:rPr>
      </w:pPr>
      <w:r w:rsidRPr="000328F2">
        <w:rPr>
          <w:rFonts w:ascii="Arial" w:hAnsi="Arial" w:cs="Arial"/>
          <w:b/>
          <w:bCs/>
          <w:color w:val="215E99" w:themeColor="text2" w:themeTint="BF"/>
        </w:rPr>
        <w:t>Success Story:</w:t>
      </w:r>
      <w:r w:rsidR="00146B45" w:rsidRPr="000328F2">
        <w:rPr>
          <w:rFonts w:ascii="Arial" w:hAnsi="Arial" w:cs="Arial"/>
          <w:b/>
          <w:bCs/>
          <w:color w:val="215E99" w:themeColor="text2" w:themeTint="BF"/>
        </w:rPr>
        <w:t xml:space="preserve"> </w:t>
      </w:r>
      <w:r w:rsidRPr="000328F2">
        <w:rPr>
          <w:rFonts w:ascii="Arial" w:hAnsi="Arial" w:cs="Arial"/>
        </w:rPr>
        <w:t xml:space="preserve">Issue based success stories (Women rights, </w:t>
      </w:r>
      <w:r w:rsidR="00164B37" w:rsidRPr="000328F2">
        <w:rPr>
          <w:rFonts w:ascii="Arial" w:hAnsi="Arial" w:cs="Arial"/>
        </w:rPr>
        <w:t>Human rights, Minority Rights</w:t>
      </w:r>
      <w:r w:rsidR="00171FD2" w:rsidRPr="000328F2">
        <w:rPr>
          <w:rFonts w:ascii="Arial" w:hAnsi="Arial" w:cs="Arial"/>
        </w:rPr>
        <w:t xml:space="preserve">, Youth Rights </w:t>
      </w:r>
      <w:proofErr w:type="spellStart"/>
      <w:r w:rsidR="00171FD2" w:rsidRPr="000328F2">
        <w:rPr>
          <w:rFonts w:ascii="Arial" w:hAnsi="Arial" w:cs="Arial"/>
        </w:rPr>
        <w:t>etc</w:t>
      </w:r>
      <w:proofErr w:type="spellEnd"/>
      <w:r w:rsidRPr="000328F2">
        <w:rPr>
          <w:rFonts w:ascii="Arial" w:hAnsi="Arial" w:cs="Arial"/>
        </w:rPr>
        <w:t>) data will be collected to make impact stories. Five to six stories will be finally developed.</w:t>
      </w:r>
    </w:p>
    <w:p w14:paraId="269F0C22" w14:textId="77777777" w:rsidR="00790B1D" w:rsidRPr="000328F2" w:rsidRDefault="00790B1D" w:rsidP="00E25AF3">
      <w:pPr>
        <w:spacing w:after="0"/>
        <w:jc w:val="both"/>
        <w:rPr>
          <w:rFonts w:ascii="Arial" w:hAnsi="Arial" w:cs="Arial"/>
        </w:rPr>
      </w:pPr>
    </w:p>
    <w:p w14:paraId="0DEFDED4" w14:textId="77B73719" w:rsidR="00FE0AB9" w:rsidRPr="000328F2" w:rsidRDefault="0042328F" w:rsidP="00FE0AB9">
      <w:pPr>
        <w:pStyle w:val="Heading2"/>
        <w:rPr>
          <w:rFonts w:ascii="Arial" w:hAnsi="Arial" w:cs="Arial"/>
          <w:sz w:val="22"/>
          <w:szCs w:val="22"/>
        </w:rPr>
      </w:pPr>
      <w:r>
        <w:rPr>
          <w:rFonts w:ascii="Arial" w:hAnsi="Arial" w:cs="Arial"/>
          <w:sz w:val="22"/>
          <w:szCs w:val="22"/>
        </w:rPr>
        <w:t xml:space="preserve">Sample </w:t>
      </w:r>
      <w:r w:rsidR="00FE0AB9" w:rsidRPr="000328F2">
        <w:rPr>
          <w:rFonts w:ascii="Arial" w:hAnsi="Arial" w:cs="Arial"/>
          <w:sz w:val="22"/>
          <w:szCs w:val="22"/>
        </w:rPr>
        <w:t>Research Questionnaire:</w:t>
      </w:r>
    </w:p>
    <w:p w14:paraId="6026DC51" w14:textId="77777777" w:rsidR="00465112" w:rsidRPr="000328F2" w:rsidRDefault="00465112" w:rsidP="00465112">
      <w:pPr>
        <w:shd w:val="clear" w:color="auto" w:fill="C1F0C7" w:themeFill="accent3" w:themeFillTint="33"/>
        <w:tabs>
          <w:tab w:val="left" w:pos="1548"/>
        </w:tabs>
        <w:spacing w:after="0" w:line="240" w:lineRule="auto"/>
        <w:jc w:val="both"/>
        <w:rPr>
          <w:rFonts w:ascii="Arial" w:hAnsi="Arial" w:cs="Arial"/>
          <w:color w:val="C00000"/>
        </w:rPr>
      </w:pPr>
      <w:r w:rsidRPr="000328F2">
        <w:rPr>
          <w:rFonts w:ascii="Arial" w:hAnsi="Arial" w:cs="Arial"/>
          <w:b/>
          <w:color w:val="C00000"/>
        </w:rPr>
        <w:t>Impact Indicator-1:</w:t>
      </w:r>
      <w:r w:rsidRPr="000328F2">
        <w:rPr>
          <w:rFonts w:ascii="Arial" w:hAnsi="Arial" w:cs="Arial"/>
          <w:color w:val="C00000"/>
        </w:rPr>
        <w:t xml:space="preserve"> % of targeted CSOs effectively conducting advocacy on sensitive issues such as democracy, governance, and human rights</w:t>
      </w:r>
    </w:p>
    <w:p w14:paraId="4DDEEEBC" w14:textId="77777777" w:rsidR="00465112" w:rsidRPr="000328F2" w:rsidRDefault="00465112" w:rsidP="00465112">
      <w:pPr>
        <w:spacing w:after="0"/>
        <w:jc w:val="both"/>
        <w:rPr>
          <w:rFonts w:ascii="Arial" w:hAnsi="Arial" w:cs="Arial"/>
          <w:b/>
          <w:bCs/>
          <w:color w:val="215E99" w:themeColor="text2" w:themeTint="BF"/>
        </w:rPr>
      </w:pPr>
    </w:p>
    <w:p w14:paraId="53080D03" w14:textId="42FA4F44" w:rsidR="0023303C" w:rsidRPr="000328F2" w:rsidRDefault="0023303C" w:rsidP="0023303C">
      <w:pPr>
        <w:pStyle w:val="Heading3"/>
        <w:rPr>
          <w:rFonts w:ascii="Arial" w:hAnsi="Arial" w:cs="Arial"/>
          <w:sz w:val="22"/>
          <w:szCs w:val="22"/>
        </w:rPr>
      </w:pPr>
      <w:r w:rsidRPr="000328F2">
        <w:rPr>
          <w:rFonts w:ascii="Arial" w:hAnsi="Arial" w:cs="Arial"/>
          <w:sz w:val="22"/>
          <w:szCs w:val="22"/>
        </w:rPr>
        <w:t>Key Questions</w:t>
      </w:r>
      <w:r w:rsidR="00960D17" w:rsidRPr="000328F2">
        <w:rPr>
          <w:rFonts w:ascii="Arial" w:hAnsi="Arial" w:cs="Arial"/>
          <w:sz w:val="22"/>
          <w:szCs w:val="22"/>
        </w:rPr>
        <w:t>:</w:t>
      </w:r>
    </w:p>
    <w:p w14:paraId="3BB6131D" w14:textId="3B5BAC2C" w:rsidR="0023303C" w:rsidRPr="000328F2" w:rsidRDefault="00D326CD" w:rsidP="00D326CD">
      <w:pPr>
        <w:pStyle w:val="ListParagraph"/>
        <w:numPr>
          <w:ilvl w:val="0"/>
          <w:numId w:val="15"/>
        </w:numPr>
        <w:spacing w:after="0"/>
        <w:jc w:val="both"/>
        <w:rPr>
          <w:rFonts w:ascii="Arial" w:hAnsi="Arial" w:cs="Arial"/>
        </w:rPr>
      </w:pPr>
      <w:r w:rsidRPr="000328F2">
        <w:rPr>
          <w:rFonts w:ascii="Arial" w:hAnsi="Arial" w:cs="Arial"/>
        </w:rPr>
        <w:t xml:space="preserve">In the past </w:t>
      </w:r>
      <w:r w:rsidR="00E62A00" w:rsidRPr="000328F2">
        <w:rPr>
          <w:rFonts w:ascii="Arial" w:hAnsi="Arial" w:cs="Arial"/>
        </w:rPr>
        <w:t>2 years</w:t>
      </w:r>
      <w:r w:rsidRPr="000328F2">
        <w:rPr>
          <w:rFonts w:ascii="Arial" w:hAnsi="Arial" w:cs="Arial"/>
        </w:rPr>
        <w:t>, has your CSO engaged in advocacy efforts related to democracy, governance, or human rights?</w:t>
      </w:r>
      <w:r w:rsidR="007F15D5" w:rsidRPr="000328F2">
        <w:rPr>
          <w:rFonts w:ascii="Arial" w:hAnsi="Arial" w:cs="Arial"/>
        </w:rPr>
        <w:t xml:space="preserve"> If yes mention the </w:t>
      </w:r>
      <w:r w:rsidR="00775725" w:rsidRPr="000328F2">
        <w:rPr>
          <w:rFonts w:ascii="Arial" w:hAnsi="Arial" w:cs="Arial"/>
        </w:rPr>
        <w:t>number of advocacy efforts.</w:t>
      </w:r>
    </w:p>
    <w:p w14:paraId="379870E4" w14:textId="63E7FB6F" w:rsidR="00E330F8" w:rsidRPr="000328F2" w:rsidRDefault="00E330F8" w:rsidP="00D326CD">
      <w:pPr>
        <w:pStyle w:val="ListParagraph"/>
        <w:numPr>
          <w:ilvl w:val="0"/>
          <w:numId w:val="15"/>
        </w:numPr>
        <w:spacing w:after="0"/>
        <w:jc w:val="both"/>
        <w:rPr>
          <w:rFonts w:ascii="Arial" w:hAnsi="Arial" w:cs="Arial"/>
        </w:rPr>
      </w:pPr>
      <w:r w:rsidRPr="000328F2">
        <w:rPr>
          <w:rFonts w:ascii="Arial" w:hAnsi="Arial" w:cs="Arial"/>
        </w:rPr>
        <w:t>Which kind of advocacy activities has your CSO conducted on sensitive issues?</w:t>
      </w:r>
    </w:p>
    <w:p w14:paraId="1C02FFD2" w14:textId="61445649" w:rsidR="007834D4" w:rsidRPr="000328F2" w:rsidRDefault="007834D4" w:rsidP="00D326CD">
      <w:pPr>
        <w:pStyle w:val="ListParagraph"/>
        <w:numPr>
          <w:ilvl w:val="0"/>
          <w:numId w:val="15"/>
        </w:numPr>
        <w:spacing w:after="0"/>
        <w:jc w:val="both"/>
        <w:rPr>
          <w:rFonts w:ascii="Arial" w:hAnsi="Arial" w:cs="Arial"/>
        </w:rPr>
      </w:pPr>
      <w:r w:rsidRPr="000328F2">
        <w:rPr>
          <w:rFonts w:ascii="Arial" w:hAnsi="Arial" w:cs="Arial"/>
        </w:rPr>
        <w:t>How confident is your CSO in addressing challenges or resistance while advocating for democracy, governance, or human rights?</w:t>
      </w:r>
    </w:p>
    <w:p w14:paraId="2B1C39F2" w14:textId="10C3DF71" w:rsidR="002E66CF" w:rsidRPr="000328F2" w:rsidRDefault="002E66CF" w:rsidP="00D326CD">
      <w:pPr>
        <w:pStyle w:val="ListParagraph"/>
        <w:numPr>
          <w:ilvl w:val="0"/>
          <w:numId w:val="15"/>
        </w:numPr>
        <w:spacing w:after="0"/>
        <w:jc w:val="both"/>
        <w:rPr>
          <w:rFonts w:ascii="Arial" w:hAnsi="Arial" w:cs="Arial"/>
        </w:rPr>
      </w:pPr>
      <w:r w:rsidRPr="000328F2">
        <w:rPr>
          <w:rFonts w:ascii="Arial" w:hAnsi="Arial" w:cs="Arial"/>
        </w:rPr>
        <w:t>What are the primary barriers your CSO faces in advocating for democracy, governance, or human rights?</w:t>
      </w:r>
    </w:p>
    <w:p w14:paraId="4671A92E" w14:textId="03EFDC82" w:rsidR="00C93F53" w:rsidRPr="000328F2" w:rsidRDefault="00C93F53" w:rsidP="00D326CD">
      <w:pPr>
        <w:pStyle w:val="ListParagraph"/>
        <w:numPr>
          <w:ilvl w:val="0"/>
          <w:numId w:val="15"/>
        </w:numPr>
        <w:spacing w:after="0"/>
        <w:jc w:val="both"/>
        <w:rPr>
          <w:rFonts w:ascii="Arial" w:hAnsi="Arial" w:cs="Arial"/>
        </w:rPr>
      </w:pPr>
      <w:r w:rsidRPr="000328F2">
        <w:rPr>
          <w:rFonts w:ascii="Arial" w:hAnsi="Arial" w:cs="Arial"/>
        </w:rPr>
        <w:t>Has your CSO observed any tangible impact from its advocacy efforts in the past year? If yes, please describe (e.g., policy changes, increased public awareness, government engagement).</w:t>
      </w:r>
    </w:p>
    <w:p w14:paraId="53CE19D2" w14:textId="77777777" w:rsidR="00BF3F20" w:rsidRPr="000328F2" w:rsidRDefault="00BF3F20" w:rsidP="00465112">
      <w:pPr>
        <w:spacing w:after="0"/>
        <w:jc w:val="both"/>
        <w:rPr>
          <w:rFonts w:ascii="Arial" w:hAnsi="Arial" w:cs="Arial"/>
          <w:b/>
          <w:bCs/>
          <w:color w:val="215E99" w:themeColor="text2" w:themeTint="BF"/>
        </w:rPr>
      </w:pPr>
    </w:p>
    <w:p w14:paraId="7C797DEE" w14:textId="77777777" w:rsidR="00465112" w:rsidRPr="000328F2" w:rsidRDefault="00465112" w:rsidP="00465112">
      <w:pPr>
        <w:shd w:val="clear" w:color="auto" w:fill="C1F0C7" w:themeFill="accent3" w:themeFillTint="33"/>
        <w:tabs>
          <w:tab w:val="left" w:pos="1548"/>
        </w:tabs>
        <w:spacing w:after="0" w:line="240" w:lineRule="auto"/>
        <w:jc w:val="both"/>
        <w:rPr>
          <w:rFonts w:ascii="Arial" w:hAnsi="Arial" w:cs="Arial"/>
          <w:color w:val="C00000"/>
        </w:rPr>
      </w:pPr>
      <w:r w:rsidRPr="000328F2">
        <w:rPr>
          <w:rFonts w:ascii="Arial" w:hAnsi="Arial" w:cs="Arial"/>
          <w:b/>
          <w:color w:val="C00000"/>
        </w:rPr>
        <w:t>Impact Indicator – 2:</w:t>
      </w:r>
      <w:r w:rsidRPr="000328F2">
        <w:rPr>
          <w:rFonts w:ascii="Arial" w:hAnsi="Arial" w:cs="Arial"/>
          <w:color w:val="C00000"/>
        </w:rPr>
        <w:t xml:space="preserve"> # of instances public office holders taking action to promote diversity and tolerance </w:t>
      </w:r>
      <w:proofErr w:type="gramStart"/>
      <w:r w:rsidRPr="000328F2">
        <w:rPr>
          <w:rFonts w:ascii="Arial" w:hAnsi="Arial" w:cs="Arial"/>
          <w:color w:val="C00000"/>
        </w:rPr>
        <w:t>as a result of</w:t>
      </w:r>
      <w:proofErr w:type="gramEnd"/>
      <w:r w:rsidRPr="000328F2">
        <w:rPr>
          <w:rFonts w:ascii="Arial" w:hAnsi="Arial" w:cs="Arial"/>
          <w:color w:val="C00000"/>
        </w:rPr>
        <w:t xml:space="preserve"> collaborative civil society advocacy.</w:t>
      </w:r>
    </w:p>
    <w:p w14:paraId="5BE11948" w14:textId="77777777" w:rsidR="00465112" w:rsidRPr="000328F2" w:rsidRDefault="00465112" w:rsidP="00465112">
      <w:pPr>
        <w:spacing w:after="0"/>
        <w:jc w:val="both"/>
        <w:rPr>
          <w:rFonts w:ascii="Arial" w:hAnsi="Arial" w:cs="Arial"/>
          <w:b/>
          <w:bCs/>
          <w:color w:val="215E99" w:themeColor="text2" w:themeTint="BF"/>
        </w:rPr>
      </w:pPr>
    </w:p>
    <w:p w14:paraId="6C7DD5A4" w14:textId="72D4B0A8" w:rsidR="0023303C" w:rsidRPr="000328F2" w:rsidRDefault="0023303C" w:rsidP="0023303C">
      <w:pPr>
        <w:pStyle w:val="Heading3"/>
        <w:rPr>
          <w:rFonts w:ascii="Arial" w:hAnsi="Arial" w:cs="Arial"/>
          <w:sz w:val="22"/>
          <w:szCs w:val="22"/>
        </w:rPr>
      </w:pPr>
      <w:r w:rsidRPr="000328F2">
        <w:rPr>
          <w:rFonts w:ascii="Arial" w:hAnsi="Arial" w:cs="Arial"/>
          <w:sz w:val="22"/>
          <w:szCs w:val="22"/>
        </w:rPr>
        <w:t>Key Questions</w:t>
      </w:r>
      <w:r w:rsidR="00960D17" w:rsidRPr="000328F2">
        <w:rPr>
          <w:rFonts w:ascii="Arial" w:hAnsi="Arial" w:cs="Arial"/>
          <w:sz w:val="22"/>
          <w:szCs w:val="22"/>
        </w:rPr>
        <w:t>:</w:t>
      </w:r>
    </w:p>
    <w:p w14:paraId="0AAC71B6" w14:textId="4EA66181" w:rsidR="00AD4184" w:rsidRPr="000328F2" w:rsidRDefault="00AD4184" w:rsidP="00AD4184">
      <w:pPr>
        <w:pStyle w:val="ListParagraph"/>
        <w:numPr>
          <w:ilvl w:val="0"/>
          <w:numId w:val="16"/>
        </w:numPr>
        <w:rPr>
          <w:rFonts w:ascii="Arial" w:hAnsi="Arial" w:cs="Arial"/>
        </w:rPr>
      </w:pPr>
      <w:r w:rsidRPr="000328F2">
        <w:rPr>
          <w:rFonts w:ascii="Arial" w:hAnsi="Arial" w:cs="Arial"/>
        </w:rPr>
        <w:t>In the past year, has your CSO engaged with public office holders (e.g., government officials, policymakers) to advocate for diversity and tolerance?</w:t>
      </w:r>
    </w:p>
    <w:p w14:paraId="23DDD97D" w14:textId="7CCE4F5D" w:rsidR="006434CD" w:rsidRPr="000328F2" w:rsidRDefault="006434CD" w:rsidP="00AD4184">
      <w:pPr>
        <w:pStyle w:val="ListParagraph"/>
        <w:numPr>
          <w:ilvl w:val="0"/>
          <w:numId w:val="16"/>
        </w:numPr>
        <w:rPr>
          <w:rFonts w:ascii="Arial" w:hAnsi="Arial" w:cs="Arial"/>
        </w:rPr>
      </w:pPr>
      <w:r w:rsidRPr="000328F2">
        <w:rPr>
          <w:rFonts w:ascii="Arial" w:hAnsi="Arial" w:cs="Arial"/>
        </w:rPr>
        <w:t>As a result of your CSO’s advocacy efforts, have any public office holders taken concrete actions to promote diversity and tolerance? Mention the action.</w:t>
      </w:r>
    </w:p>
    <w:p w14:paraId="026B143F" w14:textId="66F707D2" w:rsidR="00735998" w:rsidRPr="000328F2" w:rsidRDefault="00735998" w:rsidP="00AD4184">
      <w:pPr>
        <w:pStyle w:val="ListParagraph"/>
        <w:numPr>
          <w:ilvl w:val="0"/>
          <w:numId w:val="16"/>
        </w:numPr>
        <w:rPr>
          <w:rFonts w:ascii="Arial" w:hAnsi="Arial" w:cs="Arial"/>
        </w:rPr>
      </w:pPr>
      <w:r w:rsidRPr="000328F2">
        <w:rPr>
          <w:rFonts w:ascii="Arial" w:hAnsi="Arial" w:cs="Arial"/>
        </w:rPr>
        <w:t>Can you provide specific examples of actions taken by public office holders in response to your CSO’s advocacy efforts?</w:t>
      </w:r>
    </w:p>
    <w:p w14:paraId="2A08B563" w14:textId="77777777" w:rsidR="00BF3F20" w:rsidRPr="000328F2" w:rsidRDefault="00BF3F20" w:rsidP="00465112">
      <w:pPr>
        <w:spacing w:after="0"/>
        <w:jc w:val="both"/>
        <w:rPr>
          <w:rFonts w:ascii="Arial" w:hAnsi="Arial" w:cs="Arial"/>
          <w:b/>
          <w:bCs/>
          <w:color w:val="215E99" w:themeColor="text2" w:themeTint="BF"/>
        </w:rPr>
      </w:pPr>
    </w:p>
    <w:p w14:paraId="6593C8E1" w14:textId="77777777" w:rsidR="00465112" w:rsidRPr="000328F2" w:rsidRDefault="00465112" w:rsidP="00465112">
      <w:pPr>
        <w:shd w:val="clear" w:color="auto" w:fill="C1F0C7" w:themeFill="accent3" w:themeFillTint="33"/>
        <w:tabs>
          <w:tab w:val="left" w:pos="1548"/>
        </w:tabs>
        <w:spacing w:after="0" w:line="240" w:lineRule="auto"/>
        <w:jc w:val="both"/>
        <w:rPr>
          <w:rFonts w:ascii="Arial" w:hAnsi="Arial" w:cs="Arial"/>
          <w:b/>
          <w:color w:val="C00000"/>
        </w:rPr>
      </w:pPr>
      <w:r w:rsidRPr="000328F2">
        <w:rPr>
          <w:rFonts w:ascii="Arial" w:hAnsi="Arial" w:cs="Arial"/>
          <w:b/>
          <w:color w:val="C00000"/>
        </w:rPr>
        <w:t xml:space="preserve">Outcome Indicator-1: </w:t>
      </w:r>
      <w:r w:rsidRPr="002C5EA4">
        <w:rPr>
          <w:rFonts w:ascii="Arial" w:hAnsi="Arial" w:cs="Arial"/>
          <w:bCs/>
          <w:color w:val="C00000"/>
        </w:rPr>
        <w:t>Number of local multi-stakeholder policy dialogue recommendations and findings jointly shared by local CSO alliances and networks with local administration, relevant ministries, national CSO platforms and national institutes (Information Commission; Law Commission; NHRC etc.)</w:t>
      </w:r>
    </w:p>
    <w:p w14:paraId="718E44E4" w14:textId="77777777" w:rsidR="00465112" w:rsidRPr="000328F2" w:rsidRDefault="00465112" w:rsidP="00465112">
      <w:pPr>
        <w:spacing w:after="0"/>
        <w:jc w:val="both"/>
        <w:rPr>
          <w:rFonts w:ascii="Arial" w:hAnsi="Arial" w:cs="Arial"/>
          <w:b/>
          <w:bCs/>
          <w:color w:val="215E99" w:themeColor="text2" w:themeTint="BF"/>
        </w:rPr>
      </w:pPr>
    </w:p>
    <w:p w14:paraId="3EC8046F" w14:textId="333E9F01" w:rsidR="0023303C" w:rsidRPr="000328F2" w:rsidRDefault="0023303C" w:rsidP="0023303C">
      <w:pPr>
        <w:pStyle w:val="Heading3"/>
        <w:rPr>
          <w:rFonts w:ascii="Arial" w:hAnsi="Arial" w:cs="Arial"/>
          <w:sz w:val="22"/>
          <w:szCs w:val="22"/>
        </w:rPr>
      </w:pPr>
      <w:r w:rsidRPr="000328F2">
        <w:rPr>
          <w:rFonts w:ascii="Arial" w:hAnsi="Arial" w:cs="Arial"/>
          <w:sz w:val="22"/>
          <w:szCs w:val="22"/>
        </w:rPr>
        <w:t>Key Questions</w:t>
      </w:r>
      <w:r w:rsidR="00960D17" w:rsidRPr="000328F2">
        <w:rPr>
          <w:rFonts w:ascii="Arial" w:hAnsi="Arial" w:cs="Arial"/>
          <w:sz w:val="22"/>
          <w:szCs w:val="22"/>
        </w:rPr>
        <w:t>:</w:t>
      </w:r>
    </w:p>
    <w:p w14:paraId="5B8E5138" w14:textId="4E08B810" w:rsidR="0042019E" w:rsidRPr="00EC5608" w:rsidRDefault="007063E2" w:rsidP="00EC5608">
      <w:pPr>
        <w:pStyle w:val="ListParagraph"/>
        <w:numPr>
          <w:ilvl w:val="0"/>
          <w:numId w:val="17"/>
        </w:numPr>
        <w:jc w:val="both"/>
        <w:rPr>
          <w:rFonts w:ascii="Arial" w:hAnsi="Arial" w:cs="Arial"/>
        </w:rPr>
      </w:pPr>
      <w:r w:rsidRPr="00B174C2">
        <w:rPr>
          <w:rFonts w:ascii="Arial" w:hAnsi="Arial" w:cs="Arial"/>
        </w:rPr>
        <w:t xml:space="preserve">In the past </w:t>
      </w:r>
      <w:r w:rsidR="00981705" w:rsidRPr="00B174C2">
        <w:rPr>
          <w:rFonts w:ascii="Arial" w:hAnsi="Arial" w:cs="Arial"/>
        </w:rPr>
        <w:t>2 years</w:t>
      </w:r>
      <w:r w:rsidRPr="00B174C2">
        <w:rPr>
          <w:rFonts w:ascii="Arial" w:hAnsi="Arial" w:cs="Arial"/>
        </w:rPr>
        <w:t xml:space="preserve">, how many policy dialogue recommendations or findings </w:t>
      </w:r>
      <w:proofErr w:type="gramStart"/>
      <w:r w:rsidRPr="00B174C2">
        <w:rPr>
          <w:rFonts w:ascii="Arial" w:hAnsi="Arial" w:cs="Arial"/>
        </w:rPr>
        <w:t>has</w:t>
      </w:r>
      <w:proofErr w:type="gramEnd"/>
      <w:r w:rsidRPr="00B174C2">
        <w:rPr>
          <w:rFonts w:ascii="Arial" w:hAnsi="Arial" w:cs="Arial"/>
        </w:rPr>
        <w:t xml:space="preserve"> your CSO alliance or network jointly developed and shared with local administration, relevant ministries, national CSO platforms, or national institutes (e.g., Information Commission, Law Commission, NHRC)?</w:t>
      </w:r>
    </w:p>
    <w:p w14:paraId="1747783C" w14:textId="643D3DF9" w:rsidR="00EC5608" w:rsidRPr="00EC5608" w:rsidRDefault="0042019E" w:rsidP="00EC5608">
      <w:pPr>
        <w:pStyle w:val="ListParagraph"/>
        <w:numPr>
          <w:ilvl w:val="0"/>
          <w:numId w:val="17"/>
        </w:numPr>
        <w:jc w:val="both"/>
        <w:rPr>
          <w:rFonts w:ascii="Arial" w:hAnsi="Arial" w:cs="Arial"/>
        </w:rPr>
      </w:pPr>
      <w:r w:rsidRPr="00B174C2">
        <w:rPr>
          <w:rFonts w:ascii="Arial" w:eastAsia="Times New Roman" w:hAnsi="Arial" w:cs="Arial"/>
          <w:kern w:val="0"/>
          <w:lang w:bidi="bn-BD"/>
          <w14:ligatures w14:val="none"/>
        </w:rPr>
        <w:t>Which of the following stakeholders have received policy recommendations or findings from your CSO alliance or network? (Select all that apply)</w:t>
      </w:r>
    </w:p>
    <w:p w14:paraId="5D0909C0" w14:textId="3C86B485" w:rsidR="0023303C" w:rsidRPr="00EC5608" w:rsidRDefault="00FD2681" w:rsidP="00EC5608">
      <w:pPr>
        <w:pStyle w:val="ListParagraph"/>
        <w:numPr>
          <w:ilvl w:val="0"/>
          <w:numId w:val="17"/>
        </w:numPr>
        <w:spacing w:before="100" w:beforeAutospacing="1" w:after="100" w:afterAutospacing="1" w:line="240" w:lineRule="auto"/>
        <w:jc w:val="both"/>
        <w:rPr>
          <w:rFonts w:ascii="Arial" w:eastAsia="Times New Roman" w:hAnsi="Arial" w:cs="Arial"/>
          <w:kern w:val="0"/>
          <w:lang w:bidi="bn-BD"/>
          <w14:ligatures w14:val="none"/>
        </w:rPr>
      </w:pPr>
      <w:r w:rsidRPr="00315AC8">
        <w:rPr>
          <w:rFonts w:ascii="Arial" w:eastAsia="Times New Roman" w:hAnsi="Arial" w:cs="Arial"/>
          <w:kern w:val="0"/>
          <w:lang w:bidi="bn-BD"/>
          <w14:ligatures w14:val="none"/>
        </w:rPr>
        <w:t>Have any of the shared policy dialogue recommendations resulted in further action or engagement from the receiving stakeholders? If yes, please describe the response (e.g., formal acknowledgment, incorporation into policies, follow-up meetings).</w:t>
      </w:r>
    </w:p>
    <w:p w14:paraId="5B3A05C1" w14:textId="77777777" w:rsidR="0023303C" w:rsidRPr="000328F2" w:rsidRDefault="0023303C" w:rsidP="00465112">
      <w:pPr>
        <w:spacing w:after="0"/>
        <w:jc w:val="both"/>
        <w:rPr>
          <w:rFonts w:ascii="Arial" w:hAnsi="Arial" w:cs="Arial"/>
          <w:b/>
          <w:bCs/>
          <w:color w:val="215E99" w:themeColor="text2" w:themeTint="BF"/>
        </w:rPr>
      </w:pPr>
    </w:p>
    <w:p w14:paraId="79F5C0E8" w14:textId="77777777" w:rsidR="00465112" w:rsidRPr="000328F2" w:rsidRDefault="00465112" w:rsidP="00465112">
      <w:pPr>
        <w:shd w:val="clear" w:color="auto" w:fill="C1F0C7" w:themeFill="accent3" w:themeFillTint="33"/>
        <w:tabs>
          <w:tab w:val="left" w:pos="1548"/>
        </w:tabs>
        <w:spacing w:after="0" w:line="240" w:lineRule="auto"/>
        <w:jc w:val="both"/>
        <w:rPr>
          <w:rFonts w:ascii="Arial" w:hAnsi="Arial" w:cs="Arial"/>
          <w:b/>
          <w:color w:val="C00000"/>
        </w:rPr>
      </w:pPr>
      <w:r w:rsidRPr="000328F2">
        <w:rPr>
          <w:rFonts w:ascii="Arial" w:hAnsi="Arial" w:cs="Arial"/>
          <w:b/>
          <w:color w:val="C00000"/>
        </w:rPr>
        <w:t xml:space="preserve">Outcome Indicator-2: </w:t>
      </w:r>
      <w:r w:rsidRPr="000E404C">
        <w:rPr>
          <w:rFonts w:ascii="Arial" w:hAnsi="Arial" w:cs="Arial"/>
          <w:bCs/>
          <w:color w:val="C00000"/>
        </w:rPr>
        <w:t>% of local CSOs, alliance and networks reported facing fewer challenges and barriers in advancing their operational mandate and participation in the development process.</w:t>
      </w:r>
      <w:r w:rsidRPr="000328F2">
        <w:rPr>
          <w:rFonts w:ascii="Arial" w:hAnsi="Arial" w:cs="Arial"/>
          <w:b/>
          <w:color w:val="C00000"/>
        </w:rPr>
        <w:t xml:space="preserve"> </w:t>
      </w:r>
    </w:p>
    <w:p w14:paraId="22112218" w14:textId="77777777" w:rsidR="00CD3421" w:rsidRPr="000328F2" w:rsidRDefault="00CD3421" w:rsidP="00E25AF3">
      <w:pPr>
        <w:spacing w:after="0"/>
        <w:jc w:val="both"/>
        <w:rPr>
          <w:rFonts w:ascii="Arial" w:hAnsi="Arial" w:cs="Arial"/>
        </w:rPr>
      </w:pPr>
    </w:p>
    <w:p w14:paraId="61CCF0F3" w14:textId="77777777" w:rsidR="0023303C" w:rsidRPr="000328F2" w:rsidRDefault="0023303C" w:rsidP="0023303C">
      <w:pPr>
        <w:pStyle w:val="Heading3"/>
        <w:rPr>
          <w:rFonts w:ascii="Arial" w:hAnsi="Arial" w:cs="Arial"/>
          <w:sz w:val="22"/>
          <w:szCs w:val="22"/>
        </w:rPr>
      </w:pPr>
      <w:r w:rsidRPr="000328F2">
        <w:rPr>
          <w:rFonts w:ascii="Arial" w:hAnsi="Arial" w:cs="Arial"/>
          <w:sz w:val="22"/>
          <w:szCs w:val="22"/>
        </w:rPr>
        <w:t xml:space="preserve">Key Questions </w:t>
      </w:r>
    </w:p>
    <w:p w14:paraId="03927BEC" w14:textId="50F04016" w:rsidR="00CD3421" w:rsidRPr="00044C58" w:rsidRDefault="00CD3421" w:rsidP="00981705">
      <w:pPr>
        <w:pStyle w:val="ListParagraph"/>
        <w:numPr>
          <w:ilvl w:val="0"/>
          <w:numId w:val="23"/>
        </w:numPr>
        <w:jc w:val="both"/>
        <w:rPr>
          <w:rFonts w:ascii="Arial" w:hAnsi="Arial" w:cs="Arial"/>
        </w:rPr>
      </w:pPr>
      <w:r w:rsidRPr="00044C58">
        <w:rPr>
          <w:rFonts w:ascii="Arial" w:hAnsi="Arial" w:cs="Arial"/>
        </w:rPr>
        <w:t>In the past year, has your CSO, alliance, or network experienced a reduction in challenges or barriers while carrying out advocacy, service delivery, or participation in the development process?</w:t>
      </w:r>
    </w:p>
    <w:p w14:paraId="3F89013F" w14:textId="0D5FC767" w:rsidR="00CD3421" w:rsidRPr="00044C58" w:rsidRDefault="00CD3421" w:rsidP="00981705">
      <w:pPr>
        <w:pStyle w:val="ListParagraph"/>
        <w:numPr>
          <w:ilvl w:val="0"/>
          <w:numId w:val="23"/>
        </w:numPr>
        <w:jc w:val="both"/>
        <w:rPr>
          <w:rFonts w:ascii="Arial" w:hAnsi="Arial" w:cs="Arial"/>
        </w:rPr>
      </w:pPr>
      <w:r w:rsidRPr="00044C58">
        <w:rPr>
          <w:rFonts w:ascii="Arial" w:hAnsi="Arial" w:cs="Arial"/>
        </w:rPr>
        <w:t>Which of the following challenges or barriers has your CSO, alliance, or network faced less frequently compared to previous years? (Select all that apply)</w:t>
      </w:r>
    </w:p>
    <w:p w14:paraId="41F8731D" w14:textId="00CB5E9F" w:rsidR="00CD3421" w:rsidRPr="00CA7C92" w:rsidRDefault="00CD3421" w:rsidP="00CD3421">
      <w:pPr>
        <w:pStyle w:val="ListParagraph"/>
        <w:numPr>
          <w:ilvl w:val="0"/>
          <w:numId w:val="23"/>
        </w:numPr>
        <w:jc w:val="both"/>
        <w:rPr>
          <w:rFonts w:ascii="Arial" w:hAnsi="Arial" w:cs="Arial"/>
        </w:rPr>
      </w:pPr>
      <w:r w:rsidRPr="003E280A">
        <w:rPr>
          <w:rFonts w:ascii="Arial" w:hAnsi="Arial" w:cs="Arial"/>
        </w:rPr>
        <w:t>What factors have contributed to reducing the challenges your CSO, alliance, or network faces in advancing its operational mandate and development participation? (Select all that apply)</w:t>
      </w:r>
    </w:p>
    <w:p w14:paraId="3B1D5CAA" w14:textId="77777777" w:rsidR="00D43A0D" w:rsidRPr="000328F2" w:rsidRDefault="00D43A0D" w:rsidP="00D43A0D">
      <w:pPr>
        <w:spacing w:after="0"/>
        <w:rPr>
          <w:rFonts w:ascii="Arial" w:hAnsi="Arial" w:cs="Arial"/>
        </w:rPr>
      </w:pPr>
    </w:p>
    <w:p w14:paraId="2B5F70D5" w14:textId="769B5B74" w:rsidR="00D43A0D" w:rsidRPr="000328F2" w:rsidRDefault="0045410C" w:rsidP="009E470E">
      <w:pPr>
        <w:tabs>
          <w:tab w:val="left" w:pos="6870"/>
        </w:tabs>
        <w:spacing w:after="0"/>
        <w:rPr>
          <w:rFonts w:ascii="Arial" w:hAnsi="Arial" w:cs="Arial"/>
          <w:b/>
          <w:bCs/>
        </w:rPr>
      </w:pPr>
      <w:r w:rsidRPr="000328F2">
        <w:rPr>
          <w:rFonts w:ascii="Arial" w:hAnsi="Arial" w:cs="Arial"/>
          <w:b/>
          <w:bCs/>
          <w:color w:val="215E99" w:themeColor="text2" w:themeTint="BF"/>
        </w:rPr>
        <w:t>Midline</w:t>
      </w:r>
      <w:r w:rsidR="00D43A0D" w:rsidRPr="000328F2">
        <w:rPr>
          <w:rFonts w:ascii="Arial" w:hAnsi="Arial" w:cs="Arial"/>
          <w:b/>
          <w:bCs/>
          <w:color w:val="215E99" w:themeColor="text2" w:themeTint="BF"/>
        </w:rPr>
        <w:t xml:space="preserve"> </w:t>
      </w:r>
      <w:r w:rsidR="00BC0429" w:rsidRPr="000328F2">
        <w:rPr>
          <w:rFonts w:ascii="Arial" w:hAnsi="Arial" w:cs="Arial"/>
          <w:b/>
          <w:bCs/>
          <w:color w:val="215E99" w:themeColor="text2" w:themeTint="BF"/>
        </w:rPr>
        <w:t>Location:</w:t>
      </w:r>
      <w:r w:rsidR="00502A88" w:rsidRPr="000328F2">
        <w:rPr>
          <w:rFonts w:ascii="Arial" w:hAnsi="Arial" w:cs="Arial"/>
        </w:rPr>
        <w:t xml:space="preserve"> Projects working area</w:t>
      </w:r>
      <w:r w:rsidR="009E470E" w:rsidRPr="000328F2">
        <w:rPr>
          <w:rFonts w:ascii="Arial" w:hAnsi="Arial" w:cs="Arial"/>
        </w:rPr>
        <w:tab/>
      </w:r>
    </w:p>
    <w:p w14:paraId="0C9E9B34" w14:textId="77777777" w:rsidR="00BC0429" w:rsidRPr="000328F2" w:rsidRDefault="00BC0429" w:rsidP="00D43A0D">
      <w:pPr>
        <w:spacing w:after="0"/>
        <w:rPr>
          <w:rFonts w:ascii="Arial" w:hAnsi="Arial" w:cs="Arial"/>
        </w:rPr>
      </w:pPr>
    </w:p>
    <w:p w14:paraId="58DBAF1B" w14:textId="2D781E13" w:rsidR="00D43A0D" w:rsidRPr="000328F2" w:rsidRDefault="00A43DCD" w:rsidP="00D43A0D">
      <w:pPr>
        <w:spacing w:after="0"/>
        <w:rPr>
          <w:rFonts w:ascii="Arial" w:hAnsi="Arial" w:cs="Arial"/>
        </w:rPr>
      </w:pPr>
      <w:r w:rsidRPr="000328F2">
        <w:rPr>
          <w:rFonts w:ascii="Arial" w:hAnsi="Arial" w:cs="Arial"/>
          <w:b/>
          <w:bCs/>
          <w:color w:val="215E99" w:themeColor="text2" w:themeTint="BF"/>
        </w:rPr>
        <w:t>Midline</w:t>
      </w:r>
      <w:r w:rsidR="00D43A0D" w:rsidRPr="000328F2">
        <w:rPr>
          <w:rFonts w:ascii="Arial" w:hAnsi="Arial" w:cs="Arial"/>
          <w:b/>
          <w:bCs/>
          <w:color w:val="215E99" w:themeColor="text2" w:themeTint="BF"/>
        </w:rPr>
        <w:t xml:space="preserve"> Research Utilization</w:t>
      </w:r>
      <w:r w:rsidR="007D48D0" w:rsidRPr="000328F2">
        <w:rPr>
          <w:rFonts w:ascii="Arial" w:hAnsi="Arial" w:cs="Arial"/>
          <w:b/>
          <w:bCs/>
          <w:color w:val="215E99" w:themeColor="text2" w:themeTint="BF"/>
        </w:rPr>
        <w:t>:</w:t>
      </w:r>
      <w:r w:rsidR="007D48D0" w:rsidRPr="000328F2">
        <w:rPr>
          <w:rFonts w:ascii="Arial" w:hAnsi="Arial" w:cs="Arial"/>
          <w:color w:val="215E99" w:themeColor="text2" w:themeTint="BF"/>
        </w:rPr>
        <w:t xml:space="preserve"> </w:t>
      </w:r>
      <w:r w:rsidR="003D0A09" w:rsidRPr="000328F2">
        <w:rPr>
          <w:rFonts w:ascii="Arial" w:hAnsi="Arial" w:cs="Arial"/>
        </w:rPr>
        <w:t>Midline</w:t>
      </w:r>
      <w:r w:rsidR="00D43A0D" w:rsidRPr="000328F2">
        <w:rPr>
          <w:rFonts w:ascii="Arial" w:hAnsi="Arial" w:cs="Arial"/>
        </w:rPr>
        <w:t xml:space="preserve"> findings will be used by:</w:t>
      </w:r>
    </w:p>
    <w:p w14:paraId="7ED991BF" w14:textId="77777777" w:rsidR="00D43A0D" w:rsidRPr="000328F2" w:rsidRDefault="00D43A0D" w:rsidP="00D43A0D">
      <w:pPr>
        <w:spacing w:after="0"/>
        <w:rPr>
          <w:rFonts w:ascii="Arial" w:hAnsi="Arial" w:cs="Arial"/>
        </w:rPr>
      </w:pPr>
    </w:p>
    <w:p w14:paraId="7BB93EA6" w14:textId="081F7BD6" w:rsidR="00D43A0D" w:rsidRPr="000328F2" w:rsidRDefault="00D43A0D" w:rsidP="0075086D">
      <w:pPr>
        <w:pStyle w:val="ListParagraph"/>
        <w:numPr>
          <w:ilvl w:val="0"/>
          <w:numId w:val="4"/>
        </w:numPr>
        <w:spacing w:after="0" w:line="168" w:lineRule="auto"/>
        <w:jc w:val="both"/>
        <w:rPr>
          <w:rFonts w:ascii="Arial" w:hAnsi="Arial" w:cs="Arial"/>
        </w:rPr>
      </w:pPr>
      <w:r w:rsidRPr="000328F2">
        <w:rPr>
          <w:rFonts w:ascii="Arial" w:hAnsi="Arial" w:cs="Arial"/>
        </w:rPr>
        <w:t xml:space="preserve">AAB &amp; Partners: To </w:t>
      </w:r>
      <w:r w:rsidR="000950DC" w:rsidRPr="000328F2">
        <w:rPr>
          <w:rFonts w:ascii="Arial" w:hAnsi="Arial" w:cs="Arial"/>
        </w:rPr>
        <w:t xml:space="preserve">track &amp; </w:t>
      </w:r>
      <w:r w:rsidRPr="000328F2">
        <w:rPr>
          <w:rFonts w:ascii="Arial" w:hAnsi="Arial" w:cs="Arial"/>
        </w:rPr>
        <w:t>refine project implementation and monitoring.</w:t>
      </w:r>
    </w:p>
    <w:p w14:paraId="0CA566A9" w14:textId="77777777" w:rsidR="00D43A0D" w:rsidRPr="000328F2" w:rsidRDefault="00D43A0D" w:rsidP="0075086D">
      <w:pPr>
        <w:spacing w:after="0" w:line="168" w:lineRule="auto"/>
        <w:jc w:val="both"/>
        <w:rPr>
          <w:rFonts w:ascii="Arial" w:hAnsi="Arial" w:cs="Arial"/>
        </w:rPr>
      </w:pPr>
    </w:p>
    <w:p w14:paraId="40601AB7" w14:textId="07A4927E" w:rsidR="00D43A0D" w:rsidRPr="000328F2" w:rsidRDefault="1523A429" w:rsidP="0075086D">
      <w:pPr>
        <w:pStyle w:val="ListParagraph"/>
        <w:numPr>
          <w:ilvl w:val="0"/>
          <w:numId w:val="4"/>
        </w:numPr>
        <w:spacing w:after="0" w:line="168" w:lineRule="auto"/>
        <w:jc w:val="both"/>
        <w:rPr>
          <w:rFonts w:ascii="Arial" w:hAnsi="Arial" w:cs="Arial"/>
        </w:rPr>
      </w:pPr>
      <w:r w:rsidRPr="000328F2">
        <w:rPr>
          <w:rFonts w:ascii="Arial" w:hAnsi="Arial" w:cs="Arial"/>
        </w:rPr>
        <w:t xml:space="preserve">CSOs &amp; Alliances: To strengthen their </w:t>
      </w:r>
      <w:r w:rsidR="7D2A1BE5" w:rsidRPr="000328F2">
        <w:rPr>
          <w:rFonts w:ascii="Arial" w:hAnsi="Arial" w:cs="Arial"/>
        </w:rPr>
        <w:t xml:space="preserve">organizational capacities and </w:t>
      </w:r>
      <w:r w:rsidRPr="000328F2">
        <w:rPr>
          <w:rFonts w:ascii="Arial" w:hAnsi="Arial" w:cs="Arial"/>
        </w:rPr>
        <w:t>advocacy efforts.</w:t>
      </w:r>
    </w:p>
    <w:p w14:paraId="41EDB699" w14:textId="77777777" w:rsidR="00D43A0D" w:rsidRPr="000328F2" w:rsidRDefault="00D43A0D" w:rsidP="0075086D">
      <w:pPr>
        <w:spacing w:after="0" w:line="168" w:lineRule="auto"/>
        <w:jc w:val="both"/>
        <w:rPr>
          <w:rFonts w:ascii="Arial" w:hAnsi="Arial" w:cs="Arial"/>
        </w:rPr>
      </w:pPr>
    </w:p>
    <w:p w14:paraId="5782D66F" w14:textId="7D7491CD" w:rsidR="00D43A0D" w:rsidRPr="000328F2" w:rsidRDefault="00D43A0D" w:rsidP="0075086D">
      <w:pPr>
        <w:pStyle w:val="ListParagraph"/>
        <w:numPr>
          <w:ilvl w:val="0"/>
          <w:numId w:val="4"/>
        </w:numPr>
        <w:spacing w:after="0" w:line="168" w:lineRule="auto"/>
        <w:jc w:val="both"/>
        <w:rPr>
          <w:rFonts w:ascii="Arial" w:hAnsi="Arial" w:cs="Arial"/>
        </w:rPr>
      </w:pPr>
      <w:r w:rsidRPr="000328F2">
        <w:rPr>
          <w:rFonts w:ascii="Arial" w:hAnsi="Arial" w:cs="Arial"/>
        </w:rPr>
        <w:t>Government &amp; Donors: To inform</w:t>
      </w:r>
      <w:r w:rsidR="00A43DCD" w:rsidRPr="000328F2">
        <w:rPr>
          <w:rFonts w:ascii="Arial" w:hAnsi="Arial" w:cs="Arial"/>
        </w:rPr>
        <w:t xml:space="preserve"> project progress,</w:t>
      </w:r>
      <w:r w:rsidRPr="000328F2">
        <w:rPr>
          <w:rFonts w:ascii="Arial" w:hAnsi="Arial" w:cs="Arial"/>
        </w:rPr>
        <w:t xml:space="preserve"> policy engagement and funding decisions.</w:t>
      </w:r>
    </w:p>
    <w:p w14:paraId="241DD28C" w14:textId="77777777" w:rsidR="00D50DEA" w:rsidRPr="000328F2" w:rsidRDefault="00D50DEA" w:rsidP="00D43A0D">
      <w:pPr>
        <w:spacing w:after="0"/>
        <w:rPr>
          <w:rFonts w:ascii="Arial" w:hAnsi="Arial" w:cs="Arial"/>
        </w:rPr>
      </w:pPr>
    </w:p>
    <w:p w14:paraId="4F8CB08A" w14:textId="7CBE1AFA" w:rsidR="00D43A0D" w:rsidRPr="000328F2" w:rsidRDefault="00D43A0D" w:rsidP="00D43A0D">
      <w:pPr>
        <w:spacing w:after="0"/>
        <w:rPr>
          <w:rFonts w:ascii="Arial" w:hAnsi="Arial" w:cs="Arial"/>
          <w:b/>
          <w:bCs/>
          <w:color w:val="215E99" w:themeColor="text2" w:themeTint="BF"/>
        </w:rPr>
      </w:pPr>
      <w:r w:rsidRPr="000328F2">
        <w:rPr>
          <w:rFonts w:ascii="Arial" w:hAnsi="Arial" w:cs="Arial"/>
          <w:b/>
          <w:bCs/>
          <w:color w:val="215E99" w:themeColor="text2" w:themeTint="BF"/>
        </w:rPr>
        <w:t>Scope &amp; Deliverables</w:t>
      </w:r>
    </w:p>
    <w:p w14:paraId="635D6E28" w14:textId="77777777" w:rsidR="00D43A0D" w:rsidRPr="000328F2" w:rsidRDefault="00D43A0D" w:rsidP="00D43A0D">
      <w:pPr>
        <w:spacing w:after="0"/>
        <w:rPr>
          <w:rFonts w:ascii="Arial" w:hAnsi="Arial" w:cs="Arial"/>
        </w:rPr>
      </w:pPr>
    </w:p>
    <w:p w14:paraId="677F6825" w14:textId="142CA664" w:rsidR="00866681" w:rsidRPr="000328F2" w:rsidRDefault="00D43A0D" w:rsidP="00D43A0D">
      <w:pPr>
        <w:spacing w:after="0"/>
        <w:rPr>
          <w:rFonts w:ascii="Arial" w:hAnsi="Arial" w:cs="Arial"/>
          <w:b/>
          <w:bCs/>
          <w:i/>
          <w:iCs/>
          <w:color w:val="215E99" w:themeColor="text2" w:themeTint="BF"/>
        </w:rPr>
      </w:pPr>
      <w:r w:rsidRPr="000328F2">
        <w:rPr>
          <w:rFonts w:ascii="Arial" w:hAnsi="Arial" w:cs="Arial"/>
          <w:b/>
          <w:bCs/>
          <w:i/>
          <w:iCs/>
          <w:color w:val="215E99" w:themeColor="text2" w:themeTint="BF"/>
        </w:rPr>
        <w:t>4.1 Expected Outputs</w:t>
      </w:r>
    </w:p>
    <w:p w14:paraId="4D8964B3" w14:textId="77777777" w:rsidR="00D43A0D" w:rsidRPr="000328F2" w:rsidRDefault="00D43A0D" w:rsidP="00AD4250">
      <w:pPr>
        <w:spacing w:after="0" w:line="168" w:lineRule="auto"/>
        <w:rPr>
          <w:rFonts w:ascii="Arial" w:hAnsi="Arial" w:cs="Arial"/>
        </w:rPr>
      </w:pPr>
    </w:p>
    <w:p w14:paraId="2AE910E7" w14:textId="2A75DF25" w:rsidR="00D43A0D" w:rsidRPr="000328F2" w:rsidRDefault="00D43A0D" w:rsidP="00CF3C9B">
      <w:pPr>
        <w:pStyle w:val="ListParagraph"/>
        <w:numPr>
          <w:ilvl w:val="0"/>
          <w:numId w:val="6"/>
        </w:numPr>
        <w:spacing w:after="0" w:line="168" w:lineRule="auto"/>
        <w:jc w:val="both"/>
        <w:rPr>
          <w:rFonts w:ascii="Arial" w:hAnsi="Arial" w:cs="Arial"/>
        </w:rPr>
      </w:pPr>
      <w:r w:rsidRPr="000328F2">
        <w:rPr>
          <w:rFonts w:ascii="Arial" w:hAnsi="Arial" w:cs="Arial"/>
        </w:rPr>
        <w:t xml:space="preserve">Develop and finalize </w:t>
      </w:r>
      <w:r w:rsidR="00801E70" w:rsidRPr="000328F2">
        <w:rPr>
          <w:rFonts w:ascii="Arial" w:hAnsi="Arial" w:cs="Arial"/>
        </w:rPr>
        <w:t>Mid</w:t>
      </w:r>
      <w:r w:rsidRPr="000328F2">
        <w:rPr>
          <w:rFonts w:ascii="Arial" w:hAnsi="Arial" w:cs="Arial"/>
        </w:rPr>
        <w:t>line study tools and methodologies.</w:t>
      </w:r>
    </w:p>
    <w:p w14:paraId="4A3A3AA5" w14:textId="77777777" w:rsidR="00D43A0D" w:rsidRPr="000328F2" w:rsidRDefault="00D43A0D" w:rsidP="00CF3C9B">
      <w:pPr>
        <w:spacing w:after="0" w:line="168" w:lineRule="auto"/>
        <w:jc w:val="both"/>
        <w:rPr>
          <w:rFonts w:ascii="Arial" w:hAnsi="Arial" w:cs="Arial"/>
        </w:rPr>
      </w:pPr>
    </w:p>
    <w:p w14:paraId="36E8A5C8" w14:textId="77777777" w:rsidR="00D43A0D" w:rsidRPr="000328F2" w:rsidRDefault="00D43A0D" w:rsidP="00CF3C9B">
      <w:pPr>
        <w:pStyle w:val="ListParagraph"/>
        <w:numPr>
          <w:ilvl w:val="0"/>
          <w:numId w:val="6"/>
        </w:numPr>
        <w:spacing w:after="0" w:line="168" w:lineRule="auto"/>
        <w:jc w:val="both"/>
        <w:rPr>
          <w:rFonts w:ascii="Arial" w:hAnsi="Arial" w:cs="Arial"/>
        </w:rPr>
      </w:pPr>
      <w:r w:rsidRPr="000328F2">
        <w:rPr>
          <w:rFonts w:ascii="Arial" w:hAnsi="Arial" w:cs="Arial"/>
        </w:rPr>
        <w:t>Organize training sessions on data collection methodologies.</w:t>
      </w:r>
    </w:p>
    <w:p w14:paraId="162CBB55" w14:textId="77777777" w:rsidR="00D43A0D" w:rsidRPr="000328F2" w:rsidRDefault="00D43A0D" w:rsidP="00CF3C9B">
      <w:pPr>
        <w:spacing w:after="0" w:line="168" w:lineRule="auto"/>
        <w:jc w:val="both"/>
        <w:rPr>
          <w:rFonts w:ascii="Arial" w:hAnsi="Arial" w:cs="Arial"/>
        </w:rPr>
      </w:pPr>
    </w:p>
    <w:p w14:paraId="4D1B5EE8" w14:textId="77777777" w:rsidR="00D43A0D" w:rsidRPr="000328F2" w:rsidRDefault="00D43A0D" w:rsidP="00CF3C9B">
      <w:pPr>
        <w:pStyle w:val="ListParagraph"/>
        <w:numPr>
          <w:ilvl w:val="0"/>
          <w:numId w:val="6"/>
        </w:numPr>
        <w:spacing w:after="0" w:line="168" w:lineRule="auto"/>
        <w:jc w:val="both"/>
        <w:rPr>
          <w:rFonts w:ascii="Arial" w:hAnsi="Arial" w:cs="Arial"/>
        </w:rPr>
      </w:pPr>
      <w:r w:rsidRPr="000328F2">
        <w:rPr>
          <w:rFonts w:ascii="Arial" w:hAnsi="Arial" w:cs="Arial"/>
        </w:rPr>
        <w:t>Conduct data collection, validation, and analysis.</w:t>
      </w:r>
    </w:p>
    <w:p w14:paraId="1DF42FF6" w14:textId="77777777" w:rsidR="00187281" w:rsidRPr="000328F2" w:rsidRDefault="00187281" w:rsidP="00CF3C9B">
      <w:pPr>
        <w:pStyle w:val="ListParagraph"/>
        <w:spacing w:line="168" w:lineRule="auto"/>
        <w:jc w:val="both"/>
        <w:rPr>
          <w:rFonts w:ascii="Arial" w:hAnsi="Arial" w:cs="Arial"/>
        </w:rPr>
      </w:pPr>
    </w:p>
    <w:p w14:paraId="4ACFB8DF" w14:textId="3C343D65" w:rsidR="00187281" w:rsidRPr="000328F2" w:rsidRDefault="00187281" w:rsidP="00CF3C9B">
      <w:pPr>
        <w:pStyle w:val="ListParagraph"/>
        <w:numPr>
          <w:ilvl w:val="0"/>
          <w:numId w:val="6"/>
        </w:numPr>
        <w:spacing w:after="0" w:line="168" w:lineRule="auto"/>
        <w:jc w:val="both"/>
        <w:rPr>
          <w:rFonts w:ascii="Arial" w:hAnsi="Arial" w:cs="Arial"/>
        </w:rPr>
      </w:pPr>
      <w:r w:rsidRPr="000328F2">
        <w:rPr>
          <w:rFonts w:ascii="Arial" w:hAnsi="Arial" w:cs="Arial"/>
        </w:rPr>
        <w:t xml:space="preserve">Measure </w:t>
      </w:r>
      <w:r w:rsidR="00AD4250" w:rsidRPr="000328F2">
        <w:rPr>
          <w:rFonts w:ascii="Arial" w:hAnsi="Arial" w:cs="Arial"/>
        </w:rPr>
        <w:t>projects Indicator</w:t>
      </w:r>
    </w:p>
    <w:p w14:paraId="2E14B882" w14:textId="77777777" w:rsidR="00D43A0D" w:rsidRPr="000328F2" w:rsidRDefault="00D43A0D" w:rsidP="00CF3C9B">
      <w:pPr>
        <w:spacing w:after="0" w:line="168" w:lineRule="auto"/>
        <w:jc w:val="both"/>
        <w:rPr>
          <w:rFonts w:ascii="Arial" w:hAnsi="Arial" w:cs="Arial"/>
        </w:rPr>
      </w:pPr>
    </w:p>
    <w:p w14:paraId="6BF71EFA" w14:textId="5DE47F2B" w:rsidR="00D43A0D" w:rsidRPr="000328F2" w:rsidRDefault="00D43A0D" w:rsidP="00CF3C9B">
      <w:pPr>
        <w:pStyle w:val="ListParagraph"/>
        <w:numPr>
          <w:ilvl w:val="0"/>
          <w:numId w:val="6"/>
        </w:numPr>
        <w:spacing w:after="0" w:line="168" w:lineRule="auto"/>
        <w:jc w:val="both"/>
        <w:rPr>
          <w:rFonts w:ascii="Arial" w:hAnsi="Arial" w:cs="Arial"/>
        </w:rPr>
      </w:pPr>
      <w:r w:rsidRPr="000328F2">
        <w:rPr>
          <w:rFonts w:ascii="Arial" w:hAnsi="Arial" w:cs="Arial"/>
        </w:rPr>
        <w:t xml:space="preserve">Provide recommendations for </w:t>
      </w:r>
      <w:r w:rsidR="00187281" w:rsidRPr="000328F2">
        <w:rPr>
          <w:rFonts w:ascii="Arial" w:hAnsi="Arial" w:cs="Arial"/>
        </w:rPr>
        <w:t xml:space="preserve">Projects </w:t>
      </w:r>
      <w:r w:rsidRPr="000328F2">
        <w:rPr>
          <w:rFonts w:ascii="Arial" w:hAnsi="Arial" w:cs="Arial"/>
        </w:rPr>
        <w:t>indicators.</w:t>
      </w:r>
    </w:p>
    <w:p w14:paraId="026C4F2A" w14:textId="77777777" w:rsidR="00D43A0D" w:rsidRPr="000328F2" w:rsidRDefault="00D43A0D" w:rsidP="00CF3C9B">
      <w:pPr>
        <w:spacing w:after="0" w:line="168" w:lineRule="auto"/>
        <w:jc w:val="both"/>
        <w:rPr>
          <w:rFonts w:ascii="Arial" w:hAnsi="Arial" w:cs="Arial"/>
        </w:rPr>
      </w:pPr>
    </w:p>
    <w:p w14:paraId="1025B8EE" w14:textId="77777777" w:rsidR="00D43A0D" w:rsidRPr="000328F2" w:rsidRDefault="00D43A0D" w:rsidP="00CF3C9B">
      <w:pPr>
        <w:pStyle w:val="ListParagraph"/>
        <w:numPr>
          <w:ilvl w:val="0"/>
          <w:numId w:val="6"/>
        </w:numPr>
        <w:spacing w:after="0" w:line="168" w:lineRule="auto"/>
        <w:jc w:val="both"/>
        <w:rPr>
          <w:rFonts w:ascii="Arial" w:hAnsi="Arial" w:cs="Arial"/>
        </w:rPr>
      </w:pPr>
      <w:r w:rsidRPr="000328F2">
        <w:rPr>
          <w:rFonts w:ascii="Arial" w:hAnsi="Arial" w:cs="Arial"/>
        </w:rPr>
        <w:t>Engage in dialogue with AAB staff and stakeholders.</w:t>
      </w:r>
    </w:p>
    <w:p w14:paraId="12343E8F" w14:textId="77777777" w:rsidR="00D43A0D" w:rsidRPr="000328F2" w:rsidRDefault="00D43A0D" w:rsidP="00CF3C9B">
      <w:pPr>
        <w:spacing w:after="0" w:line="168" w:lineRule="auto"/>
        <w:jc w:val="both"/>
        <w:rPr>
          <w:rFonts w:ascii="Arial" w:hAnsi="Arial" w:cs="Arial"/>
        </w:rPr>
      </w:pPr>
    </w:p>
    <w:p w14:paraId="7950B1FD" w14:textId="74737DF4" w:rsidR="00D43A0D" w:rsidRPr="000328F2" w:rsidRDefault="1523A429" w:rsidP="00CF3C9B">
      <w:pPr>
        <w:pStyle w:val="ListParagraph"/>
        <w:numPr>
          <w:ilvl w:val="0"/>
          <w:numId w:val="6"/>
        </w:numPr>
        <w:spacing w:after="0" w:line="168" w:lineRule="auto"/>
        <w:jc w:val="both"/>
        <w:rPr>
          <w:rFonts w:ascii="Arial" w:hAnsi="Arial" w:cs="Arial"/>
        </w:rPr>
      </w:pPr>
      <w:r w:rsidRPr="000328F2">
        <w:rPr>
          <w:rFonts w:ascii="Arial" w:hAnsi="Arial" w:cs="Arial"/>
        </w:rPr>
        <w:t xml:space="preserve">Develop and present the final </w:t>
      </w:r>
      <w:r w:rsidR="32FF7340" w:rsidRPr="000328F2">
        <w:rPr>
          <w:rFonts w:ascii="Arial" w:hAnsi="Arial" w:cs="Arial"/>
        </w:rPr>
        <w:t>Mid</w:t>
      </w:r>
      <w:r w:rsidRPr="000328F2">
        <w:rPr>
          <w:rFonts w:ascii="Arial" w:hAnsi="Arial" w:cs="Arial"/>
        </w:rPr>
        <w:t>line report.</w:t>
      </w:r>
    </w:p>
    <w:p w14:paraId="7A1CF6C8" w14:textId="77777777" w:rsidR="000829DF" w:rsidRPr="000328F2" w:rsidRDefault="000829DF" w:rsidP="000829DF">
      <w:pPr>
        <w:spacing w:after="0" w:line="168" w:lineRule="auto"/>
        <w:jc w:val="both"/>
        <w:rPr>
          <w:rFonts w:ascii="Arial" w:hAnsi="Arial" w:cs="Arial"/>
        </w:rPr>
      </w:pPr>
    </w:p>
    <w:p w14:paraId="01FE807B" w14:textId="424E03BD" w:rsidR="3A8E9791" w:rsidRPr="000328F2" w:rsidRDefault="3A8E9791" w:rsidP="00CF3C9B">
      <w:pPr>
        <w:pStyle w:val="ListParagraph"/>
        <w:numPr>
          <w:ilvl w:val="0"/>
          <w:numId w:val="6"/>
        </w:numPr>
        <w:spacing w:after="0" w:line="168" w:lineRule="auto"/>
        <w:jc w:val="both"/>
        <w:rPr>
          <w:rFonts w:ascii="Arial" w:hAnsi="Arial" w:cs="Arial"/>
        </w:rPr>
      </w:pPr>
      <w:r w:rsidRPr="000328F2">
        <w:rPr>
          <w:rFonts w:ascii="Arial" w:hAnsi="Arial" w:cs="Arial"/>
        </w:rPr>
        <w:t xml:space="preserve">Final presentation of the report </w:t>
      </w:r>
      <w:r w:rsidR="000829DF" w:rsidRPr="000328F2">
        <w:rPr>
          <w:rFonts w:ascii="Arial" w:hAnsi="Arial" w:cs="Arial"/>
        </w:rPr>
        <w:t>on</w:t>
      </w:r>
      <w:r w:rsidRPr="000328F2">
        <w:rPr>
          <w:rFonts w:ascii="Arial" w:hAnsi="Arial" w:cs="Arial"/>
        </w:rPr>
        <w:t xml:space="preserve"> management responses. </w:t>
      </w:r>
    </w:p>
    <w:p w14:paraId="27C92009" w14:textId="77777777" w:rsidR="00D43A0D" w:rsidRPr="000328F2" w:rsidRDefault="00D43A0D" w:rsidP="00D43A0D">
      <w:pPr>
        <w:spacing w:after="0"/>
        <w:rPr>
          <w:rFonts w:ascii="Arial" w:hAnsi="Arial" w:cs="Arial"/>
        </w:rPr>
      </w:pPr>
    </w:p>
    <w:p w14:paraId="69DECD1D" w14:textId="337D9E9E" w:rsidR="00D43A0D" w:rsidRPr="000328F2" w:rsidRDefault="00D43A0D" w:rsidP="00D43A0D">
      <w:pPr>
        <w:spacing w:after="0"/>
        <w:rPr>
          <w:rFonts w:ascii="Arial" w:hAnsi="Arial" w:cs="Arial"/>
          <w:b/>
          <w:bCs/>
          <w:color w:val="215E99" w:themeColor="text2" w:themeTint="BF"/>
        </w:rPr>
      </w:pPr>
      <w:r w:rsidRPr="000328F2">
        <w:rPr>
          <w:rFonts w:ascii="Arial" w:hAnsi="Arial" w:cs="Arial"/>
          <w:b/>
          <w:bCs/>
          <w:color w:val="215E99" w:themeColor="text2" w:themeTint="BF"/>
        </w:rPr>
        <w:t xml:space="preserve">4.2 Specific </w:t>
      </w:r>
      <w:r w:rsidR="00C6579A" w:rsidRPr="000328F2">
        <w:rPr>
          <w:rFonts w:ascii="Arial" w:hAnsi="Arial" w:cs="Arial"/>
          <w:b/>
          <w:bCs/>
          <w:color w:val="215E99" w:themeColor="text2" w:themeTint="BF"/>
        </w:rPr>
        <w:t>Tasks:</w:t>
      </w:r>
    </w:p>
    <w:p w14:paraId="236FB531" w14:textId="77777777" w:rsidR="00D43A0D" w:rsidRPr="000328F2" w:rsidRDefault="00D43A0D" w:rsidP="00D43A0D">
      <w:pPr>
        <w:spacing w:after="0"/>
        <w:rPr>
          <w:rFonts w:ascii="Arial" w:hAnsi="Arial" w:cs="Arial"/>
        </w:rPr>
      </w:pPr>
    </w:p>
    <w:p w14:paraId="0F86E29C" w14:textId="634D59DC" w:rsidR="00D43A0D" w:rsidRPr="000328F2" w:rsidRDefault="00D43A0D" w:rsidP="00762AF4">
      <w:pPr>
        <w:spacing w:after="0"/>
        <w:rPr>
          <w:rFonts w:ascii="Arial" w:hAnsi="Arial" w:cs="Arial"/>
          <w:b/>
          <w:bCs/>
          <w:i/>
          <w:iCs/>
          <w:color w:val="215E99" w:themeColor="text2" w:themeTint="BF"/>
        </w:rPr>
      </w:pPr>
      <w:r w:rsidRPr="000328F2">
        <w:rPr>
          <w:rFonts w:ascii="Arial" w:hAnsi="Arial" w:cs="Arial"/>
          <w:b/>
          <w:bCs/>
          <w:i/>
          <w:iCs/>
          <w:color w:val="215E99" w:themeColor="text2" w:themeTint="BF"/>
        </w:rPr>
        <w:t xml:space="preserve">Inception </w:t>
      </w:r>
      <w:r w:rsidR="00762AF4" w:rsidRPr="000328F2">
        <w:rPr>
          <w:rFonts w:ascii="Arial" w:hAnsi="Arial" w:cs="Arial"/>
          <w:b/>
          <w:bCs/>
          <w:i/>
          <w:iCs/>
          <w:color w:val="215E99" w:themeColor="text2" w:themeTint="BF"/>
        </w:rPr>
        <w:t>Phase:</w:t>
      </w:r>
    </w:p>
    <w:p w14:paraId="44B02AED" w14:textId="77777777" w:rsidR="00D43A0D" w:rsidRPr="000328F2" w:rsidRDefault="00D43A0D" w:rsidP="00D43A0D">
      <w:pPr>
        <w:spacing w:after="0"/>
        <w:rPr>
          <w:rFonts w:ascii="Arial" w:hAnsi="Arial" w:cs="Arial"/>
        </w:rPr>
      </w:pPr>
    </w:p>
    <w:p w14:paraId="356B9F0A" w14:textId="77777777" w:rsidR="00D43A0D" w:rsidRPr="000328F2" w:rsidRDefault="00D43A0D" w:rsidP="00762AF4">
      <w:pPr>
        <w:pStyle w:val="ListParagraph"/>
        <w:numPr>
          <w:ilvl w:val="0"/>
          <w:numId w:val="7"/>
        </w:numPr>
        <w:spacing w:after="0" w:line="168" w:lineRule="auto"/>
        <w:rPr>
          <w:rFonts w:ascii="Arial" w:hAnsi="Arial" w:cs="Arial"/>
        </w:rPr>
      </w:pPr>
      <w:r w:rsidRPr="000328F2">
        <w:rPr>
          <w:rFonts w:ascii="Arial" w:hAnsi="Arial" w:cs="Arial"/>
        </w:rPr>
        <w:t>Conduct meetings with AAB MEAL and project staff.</w:t>
      </w:r>
    </w:p>
    <w:p w14:paraId="7CC10D68" w14:textId="77777777" w:rsidR="00D43A0D" w:rsidRPr="000328F2" w:rsidRDefault="00D43A0D" w:rsidP="00762AF4">
      <w:pPr>
        <w:spacing w:after="0" w:line="168" w:lineRule="auto"/>
        <w:rPr>
          <w:rFonts w:ascii="Arial" w:hAnsi="Arial" w:cs="Arial"/>
        </w:rPr>
      </w:pPr>
    </w:p>
    <w:p w14:paraId="152C59A0" w14:textId="77777777" w:rsidR="00D43A0D" w:rsidRPr="000328F2" w:rsidRDefault="00D43A0D" w:rsidP="00762AF4">
      <w:pPr>
        <w:pStyle w:val="ListParagraph"/>
        <w:numPr>
          <w:ilvl w:val="0"/>
          <w:numId w:val="7"/>
        </w:numPr>
        <w:spacing w:after="0" w:line="168" w:lineRule="auto"/>
        <w:rPr>
          <w:rFonts w:ascii="Arial" w:hAnsi="Arial" w:cs="Arial"/>
        </w:rPr>
      </w:pPr>
      <w:r w:rsidRPr="000328F2">
        <w:rPr>
          <w:rFonts w:ascii="Arial" w:hAnsi="Arial" w:cs="Arial"/>
        </w:rPr>
        <w:t>Review project documentation.</w:t>
      </w:r>
    </w:p>
    <w:p w14:paraId="617718ED" w14:textId="77777777" w:rsidR="00D43A0D" w:rsidRPr="000328F2" w:rsidRDefault="00D43A0D" w:rsidP="00762AF4">
      <w:pPr>
        <w:spacing w:after="0" w:line="168" w:lineRule="auto"/>
        <w:rPr>
          <w:rFonts w:ascii="Arial" w:hAnsi="Arial" w:cs="Arial"/>
        </w:rPr>
      </w:pPr>
    </w:p>
    <w:p w14:paraId="31043914" w14:textId="77777777" w:rsidR="00D43A0D" w:rsidRPr="000328F2" w:rsidRDefault="00D43A0D" w:rsidP="00762AF4">
      <w:pPr>
        <w:pStyle w:val="ListParagraph"/>
        <w:numPr>
          <w:ilvl w:val="0"/>
          <w:numId w:val="7"/>
        </w:numPr>
        <w:spacing w:after="0" w:line="168" w:lineRule="auto"/>
        <w:rPr>
          <w:rFonts w:ascii="Arial" w:hAnsi="Arial" w:cs="Arial"/>
        </w:rPr>
      </w:pPr>
      <w:r w:rsidRPr="000328F2">
        <w:rPr>
          <w:rFonts w:ascii="Arial" w:hAnsi="Arial" w:cs="Arial"/>
        </w:rPr>
        <w:t>Develop an inception report and work plan.</w:t>
      </w:r>
    </w:p>
    <w:p w14:paraId="0A0E8D36" w14:textId="77777777" w:rsidR="00D43A0D" w:rsidRPr="000328F2" w:rsidRDefault="00D43A0D" w:rsidP="00762AF4">
      <w:pPr>
        <w:spacing w:after="0" w:line="168" w:lineRule="auto"/>
        <w:rPr>
          <w:rFonts w:ascii="Arial" w:hAnsi="Arial" w:cs="Arial"/>
        </w:rPr>
      </w:pPr>
    </w:p>
    <w:p w14:paraId="6B4BF508" w14:textId="77777777" w:rsidR="00D43A0D" w:rsidRPr="000328F2" w:rsidRDefault="00D43A0D" w:rsidP="00762AF4">
      <w:pPr>
        <w:pStyle w:val="ListParagraph"/>
        <w:numPr>
          <w:ilvl w:val="0"/>
          <w:numId w:val="7"/>
        </w:numPr>
        <w:spacing w:after="0" w:line="168" w:lineRule="auto"/>
        <w:rPr>
          <w:rFonts w:ascii="Arial" w:hAnsi="Arial" w:cs="Arial"/>
        </w:rPr>
      </w:pPr>
      <w:r w:rsidRPr="000328F2">
        <w:rPr>
          <w:rFonts w:ascii="Arial" w:hAnsi="Arial" w:cs="Arial"/>
        </w:rPr>
        <w:t>Design data collection instruments (quantitative and qualitative).</w:t>
      </w:r>
    </w:p>
    <w:p w14:paraId="5C041862" w14:textId="77777777" w:rsidR="00D43A0D" w:rsidRPr="000328F2" w:rsidRDefault="00D43A0D" w:rsidP="00762AF4">
      <w:pPr>
        <w:spacing w:after="0" w:line="168" w:lineRule="auto"/>
        <w:rPr>
          <w:rFonts w:ascii="Arial" w:hAnsi="Arial" w:cs="Arial"/>
        </w:rPr>
      </w:pPr>
    </w:p>
    <w:p w14:paraId="242857C5" w14:textId="77777777" w:rsidR="00D43A0D" w:rsidRPr="000328F2" w:rsidRDefault="00D43A0D" w:rsidP="00762AF4">
      <w:pPr>
        <w:pStyle w:val="ListParagraph"/>
        <w:numPr>
          <w:ilvl w:val="0"/>
          <w:numId w:val="7"/>
        </w:numPr>
        <w:spacing w:after="0" w:line="168" w:lineRule="auto"/>
        <w:rPr>
          <w:rFonts w:ascii="Arial" w:hAnsi="Arial" w:cs="Arial"/>
        </w:rPr>
      </w:pPr>
      <w:r w:rsidRPr="000328F2">
        <w:rPr>
          <w:rFonts w:ascii="Arial" w:hAnsi="Arial" w:cs="Arial"/>
        </w:rPr>
        <w:t>Develop digital data collection plans (e.g., mobile/online forms).</w:t>
      </w:r>
    </w:p>
    <w:p w14:paraId="3ABBF72F" w14:textId="77777777" w:rsidR="00D43A0D" w:rsidRPr="000328F2" w:rsidRDefault="00D43A0D" w:rsidP="00762AF4">
      <w:pPr>
        <w:spacing w:after="0" w:line="168" w:lineRule="auto"/>
        <w:rPr>
          <w:rFonts w:ascii="Arial" w:hAnsi="Arial" w:cs="Arial"/>
        </w:rPr>
      </w:pPr>
    </w:p>
    <w:p w14:paraId="58069F03" w14:textId="25C67D01" w:rsidR="00D43A0D" w:rsidRPr="000328F2" w:rsidRDefault="1523A429" w:rsidP="00762AF4">
      <w:pPr>
        <w:pStyle w:val="ListParagraph"/>
        <w:numPr>
          <w:ilvl w:val="0"/>
          <w:numId w:val="7"/>
        </w:numPr>
        <w:spacing w:after="0" w:line="168" w:lineRule="auto"/>
        <w:rPr>
          <w:rFonts w:ascii="Arial" w:hAnsi="Arial" w:cs="Arial"/>
        </w:rPr>
      </w:pPr>
      <w:r w:rsidRPr="000328F2">
        <w:rPr>
          <w:rFonts w:ascii="Arial" w:hAnsi="Arial" w:cs="Arial"/>
        </w:rPr>
        <w:t>Ensure research ethics compliance.</w:t>
      </w:r>
    </w:p>
    <w:p w14:paraId="110F273C" w14:textId="77777777" w:rsidR="00D43A0D" w:rsidRPr="000328F2" w:rsidRDefault="00D43A0D" w:rsidP="00D43A0D">
      <w:pPr>
        <w:spacing w:after="0"/>
        <w:rPr>
          <w:rFonts w:ascii="Arial" w:hAnsi="Arial" w:cs="Arial"/>
        </w:rPr>
      </w:pPr>
    </w:p>
    <w:p w14:paraId="0D60E6EA" w14:textId="297D32AD" w:rsidR="00D43A0D" w:rsidRPr="000328F2" w:rsidRDefault="00D43A0D" w:rsidP="00D43A0D">
      <w:pPr>
        <w:spacing w:after="0"/>
        <w:rPr>
          <w:rFonts w:ascii="Arial" w:hAnsi="Arial" w:cs="Arial"/>
          <w:b/>
          <w:bCs/>
          <w:i/>
          <w:iCs/>
          <w:color w:val="215E99" w:themeColor="text2" w:themeTint="BF"/>
        </w:rPr>
      </w:pPr>
      <w:r w:rsidRPr="000328F2">
        <w:rPr>
          <w:rFonts w:ascii="Arial" w:hAnsi="Arial" w:cs="Arial"/>
          <w:b/>
          <w:bCs/>
          <w:i/>
          <w:iCs/>
          <w:color w:val="215E99" w:themeColor="text2" w:themeTint="BF"/>
        </w:rPr>
        <w:t>Data Collection Phase</w:t>
      </w:r>
      <w:r w:rsidR="00762AF4" w:rsidRPr="000328F2">
        <w:rPr>
          <w:rFonts w:ascii="Arial" w:hAnsi="Arial" w:cs="Arial"/>
          <w:b/>
          <w:bCs/>
          <w:i/>
          <w:iCs/>
          <w:color w:val="215E99" w:themeColor="text2" w:themeTint="BF"/>
        </w:rPr>
        <w:t>:</w:t>
      </w:r>
    </w:p>
    <w:p w14:paraId="598768BC" w14:textId="77777777" w:rsidR="00D43A0D" w:rsidRPr="000328F2" w:rsidRDefault="00D43A0D" w:rsidP="00D43A0D">
      <w:pPr>
        <w:spacing w:after="0"/>
        <w:rPr>
          <w:rFonts w:ascii="Arial" w:hAnsi="Arial" w:cs="Arial"/>
        </w:rPr>
      </w:pPr>
    </w:p>
    <w:p w14:paraId="3AC9EA4F" w14:textId="53600843" w:rsidR="00D43A0D" w:rsidRPr="000328F2" w:rsidRDefault="1523A429" w:rsidP="00762AF4">
      <w:pPr>
        <w:pStyle w:val="ListParagraph"/>
        <w:numPr>
          <w:ilvl w:val="0"/>
          <w:numId w:val="8"/>
        </w:numPr>
        <w:spacing w:after="0" w:line="168" w:lineRule="auto"/>
        <w:rPr>
          <w:rFonts w:ascii="Arial" w:hAnsi="Arial" w:cs="Arial"/>
        </w:rPr>
      </w:pPr>
      <w:r w:rsidRPr="000328F2">
        <w:rPr>
          <w:rFonts w:ascii="Arial" w:hAnsi="Arial" w:cs="Arial"/>
        </w:rPr>
        <w:t>Pilot and refine tools with select CSOs.</w:t>
      </w:r>
      <w:r w:rsidR="1DF389A3" w:rsidRPr="000328F2">
        <w:rPr>
          <w:rFonts w:ascii="Arial" w:hAnsi="Arial" w:cs="Arial"/>
        </w:rPr>
        <w:t xml:space="preserve"> </w:t>
      </w:r>
    </w:p>
    <w:p w14:paraId="6F2EB5C2" w14:textId="77777777" w:rsidR="00D43A0D" w:rsidRPr="000328F2" w:rsidRDefault="00D43A0D" w:rsidP="00762AF4">
      <w:pPr>
        <w:spacing w:after="0" w:line="168" w:lineRule="auto"/>
        <w:rPr>
          <w:rFonts w:ascii="Arial" w:hAnsi="Arial" w:cs="Arial"/>
        </w:rPr>
      </w:pPr>
    </w:p>
    <w:p w14:paraId="6DFFC43E" w14:textId="77777777"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Train and support data collectors.</w:t>
      </w:r>
    </w:p>
    <w:p w14:paraId="0818669A" w14:textId="77777777" w:rsidR="00D43A0D" w:rsidRPr="000328F2" w:rsidRDefault="00D43A0D" w:rsidP="00762AF4">
      <w:pPr>
        <w:spacing w:after="0" w:line="168" w:lineRule="auto"/>
        <w:rPr>
          <w:rFonts w:ascii="Arial" w:hAnsi="Arial" w:cs="Arial"/>
        </w:rPr>
      </w:pPr>
    </w:p>
    <w:p w14:paraId="2B24E0F6" w14:textId="77777777"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Oversee data collection and ensure quality control.</w:t>
      </w:r>
    </w:p>
    <w:p w14:paraId="40D70DFE" w14:textId="77777777" w:rsidR="00D43A0D" w:rsidRPr="000328F2" w:rsidRDefault="00D43A0D" w:rsidP="00762AF4">
      <w:pPr>
        <w:spacing w:after="0" w:line="168" w:lineRule="auto"/>
        <w:rPr>
          <w:rFonts w:ascii="Arial" w:hAnsi="Arial" w:cs="Arial"/>
        </w:rPr>
      </w:pPr>
    </w:p>
    <w:p w14:paraId="15408DD6" w14:textId="77777777"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Provide feedback on initial data findings.</w:t>
      </w:r>
    </w:p>
    <w:p w14:paraId="688E05EF" w14:textId="77777777" w:rsidR="00D43A0D" w:rsidRPr="000328F2" w:rsidRDefault="00D43A0D" w:rsidP="00762AF4">
      <w:pPr>
        <w:spacing w:after="0" w:line="168" w:lineRule="auto"/>
        <w:rPr>
          <w:rFonts w:ascii="Arial" w:hAnsi="Arial" w:cs="Arial"/>
        </w:rPr>
      </w:pPr>
    </w:p>
    <w:p w14:paraId="2B868EB2" w14:textId="77777777"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Analysis &amp; Reporting Phase</w:t>
      </w:r>
    </w:p>
    <w:p w14:paraId="641D1994" w14:textId="77777777" w:rsidR="00D43A0D" w:rsidRPr="000328F2" w:rsidRDefault="00D43A0D" w:rsidP="00762AF4">
      <w:pPr>
        <w:spacing w:after="0" w:line="168" w:lineRule="auto"/>
        <w:rPr>
          <w:rFonts w:ascii="Arial" w:hAnsi="Arial" w:cs="Arial"/>
        </w:rPr>
      </w:pPr>
    </w:p>
    <w:p w14:paraId="4B6B3794" w14:textId="05DCDCD3" w:rsidR="00D43A0D" w:rsidRPr="000328F2" w:rsidRDefault="00086E0C" w:rsidP="00762AF4">
      <w:pPr>
        <w:pStyle w:val="ListParagraph"/>
        <w:numPr>
          <w:ilvl w:val="0"/>
          <w:numId w:val="8"/>
        </w:numPr>
        <w:spacing w:after="0" w:line="168" w:lineRule="auto"/>
        <w:rPr>
          <w:rFonts w:ascii="Arial" w:hAnsi="Arial" w:cs="Arial"/>
        </w:rPr>
      </w:pPr>
      <w:proofErr w:type="spellStart"/>
      <w:r w:rsidRPr="000328F2">
        <w:rPr>
          <w:rFonts w:ascii="Arial" w:hAnsi="Arial" w:cs="Arial"/>
        </w:rPr>
        <w:t>S</w:t>
      </w:r>
      <w:r w:rsidR="00D43A0D" w:rsidRPr="000328F2">
        <w:rPr>
          <w:rFonts w:ascii="Arial" w:hAnsi="Arial" w:cs="Arial"/>
        </w:rPr>
        <w:t>Consolidate</w:t>
      </w:r>
      <w:proofErr w:type="spellEnd"/>
      <w:r w:rsidR="00D43A0D" w:rsidRPr="000328F2">
        <w:rPr>
          <w:rFonts w:ascii="Arial" w:hAnsi="Arial" w:cs="Arial"/>
        </w:rPr>
        <w:t xml:space="preserve"> and analyze data from all project locations.</w:t>
      </w:r>
    </w:p>
    <w:p w14:paraId="6B40096C" w14:textId="77777777" w:rsidR="00D43A0D" w:rsidRPr="000328F2" w:rsidRDefault="00D43A0D" w:rsidP="00762AF4">
      <w:pPr>
        <w:spacing w:after="0" w:line="168" w:lineRule="auto"/>
        <w:rPr>
          <w:rFonts w:ascii="Arial" w:hAnsi="Arial" w:cs="Arial"/>
        </w:rPr>
      </w:pPr>
    </w:p>
    <w:p w14:paraId="12B65A37" w14:textId="77777777"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Provide key baseline indicators aligned with the project log frame.</w:t>
      </w:r>
    </w:p>
    <w:p w14:paraId="78AFABB2" w14:textId="77777777" w:rsidR="00D43A0D" w:rsidRPr="000328F2" w:rsidRDefault="00D43A0D" w:rsidP="00762AF4">
      <w:pPr>
        <w:spacing w:after="0" w:line="168" w:lineRule="auto"/>
        <w:rPr>
          <w:rFonts w:ascii="Arial" w:hAnsi="Arial" w:cs="Arial"/>
        </w:rPr>
      </w:pPr>
    </w:p>
    <w:p w14:paraId="065AC2F4" w14:textId="77777777"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Develop a draft report for review and feedback.</w:t>
      </w:r>
    </w:p>
    <w:p w14:paraId="62F5C4B5" w14:textId="77777777" w:rsidR="00D43A0D" w:rsidRPr="000328F2" w:rsidRDefault="00D43A0D" w:rsidP="00762AF4">
      <w:pPr>
        <w:spacing w:after="0" w:line="168" w:lineRule="auto"/>
        <w:rPr>
          <w:rFonts w:ascii="Arial" w:hAnsi="Arial" w:cs="Arial"/>
        </w:rPr>
      </w:pPr>
    </w:p>
    <w:p w14:paraId="09884B31" w14:textId="340DB4B1" w:rsidR="00D43A0D" w:rsidRPr="000328F2" w:rsidRDefault="00D43A0D" w:rsidP="00762AF4">
      <w:pPr>
        <w:pStyle w:val="ListParagraph"/>
        <w:numPr>
          <w:ilvl w:val="0"/>
          <w:numId w:val="8"/>
        </w:numPr>
        <w:spacing w:after="0" w:line="168" w:lineRule="auto"/>
        <w:rPr>
          <w:rFonts w:ascii="Arial" w:hAnsi="Arial" w:cs="Arial"/>
        </w:rPr>
      </w:pPr>
      <w:r w:rsidRPr="000328F2">
        <w:rPr>
          <w:rFonts w:ascii="Arial" w:hAnsi="Arial" w:cs="Arial"/>
        </w:rPr>
        <w:t xml:space="preserve">Finalize and present the </w:t>
      </w:r>
      <w:r w:rsidR="00762AF4" w:rsidRPr="000328F2">
        <w:rPr>
          <w:rFonts w:ascii="Arial" w:hAnsi="Arial" w:cs="Arial"/>
        </w:rPr>
        <w:t>Mid</w:t>
      </w:r>
      <w:r w:rsidRPr="000328F2">
        <w:rPr>
          <w:rFonts w:ascii="Arial" w:hAnsi="Arial" w:cs="Arial"/>
        </w:rPr>
        <w:t>line study report.</w:t>
      </w:r>
    </w:p>
    <w:p w14:paraId="2087C03A" w14:textId="77777777" w:rsidR="00E34512" w:rsidRPr="000328F2" w:rsidRDefault="00E34512" w:rsidP="00D43A0D">
      <w:pPr>
        <w:spacing w:after="0"/>
        <w:rPr>
          <w:rFonts w:ascii="Arial" w:hAnsi="Arial" w:cs="Arial"/>
        </w:rPr>
      </w:pPr>
    </w:p>
    <w:p w14:paraId="7D05E6A2" w14:textId="21E1E3D2" w:rsidR="00D43A0D" w:rsidRPr="000328F2" w:rsidRDefault="00D43A0D" w:rsidP="00D43A0D">
      <w:pPr>
        <w:spacing w:after="0"/>
        <w:rPr>
          <w:rFonts w:ascii="Arial" w:hAnsi="Arial" w:cs="Arial"/>
        </w:rPr>
      </w:pPr>
      <w:r w:rsidRPr="000328F2">
        <w:rPr>
          <w:rFonts w:ascii="Arial" w:hAnsi="Arial" w:cs="Arial"/>
          <w:b/>
          <w:bCs/>
          <w:color w:val="215E99" w:themeColor="text2" w:themeTint="BF"/>
        </w:rPr>
        <w:t xml:space="preserve">Timeline &amp; Expected </w:t>
      </w:r>
      <w:r w:rsidR="00C6579A" w:rsidRPr="000328F2">
        <w:rPr>
          <w:rFonts w:ascii="Arial" w:hAnsi="Arial" w:cs="Arial"/>
          <w:b/>
          <w:bCs/>
          <w:color w:val="215E99" w:themeColor="text2" w:themeTint="BF"/>
        </w:rPr>
        <w:t xml:space="preserve">Outputs: </w:t>
      </w:r>
      <w:r w:rsidRPr="000328F2">
        <w:rPr>
          <w:rFonts w:ascii="Arial" w:hAnsi="Arial" w:cs="Arial"/>
        </w:rPr>
        <w:t xml:space="preserve">The study will take place from </w:t>
      </w:r>
      <w:r w:rsidR="00BB1063">
        <w:rPr>
          <w:rFonts w:ascii="Arial" w:hAnsi="Arial" w:cs="Arial"/>
        </w:rPr>
        <w:t>1</w:t>
      </w:r>
      <w:r w:rsidR="00DD265C">
        <w:rPr>
          <w:rFonts w:ascii="Arial" w:hAnsi="Arial" w:cs="Arial"/>
        </w:rPr>
        <w:t>5</w:t>
      </w:r>
      <w:r w:rsidR="00BB1063">
        <w:rPr>
          <w:rFonts w:ascii="Arial" w:hAnsi="Arial" w:cs="Arial"/>
        </w:rPr>
        <w:t xml:space="preserve"> </w:t>
      </w:r>
      <w:r w:rsidR="00E2051B" w:rsidRPr="000328F2">
        <w:rPr>
          <w:rFonts w:ascii="Arial" w:hAnsi="Arial" w:cs="Arial"/>
        </w:rPr>
        <w:t>April</w:t>
      </w:r>
      <w:r w:rsidRPr="000328F2">
        <w:rPr>
          <w:rFonts w:ascii="Arial" w:hAnsi="Arial" w:cs="Arial"/>
        </w:rPr>
        <w:t xml:space="preserve"> to </w:t>
      </w:r>
      <w:r w:rsidR="00DD265C">
        <w:rPr>
          <w:rFonts w:ascii="Arial" w:hAnsi="Arial" w:cs="Arial"/>
        </w:rPr>
        <w:t>31</w:t>
      </w:r>
      <w:r w:rsidR="0018638A">
        <w:rPr>
          <w:rFonts w:ascii="Arial" w:hAnsi="Arial" w:cs="Arial"/>
        </w:rPr>
        <w:t xml:space="preserve"> </w:t>
      </w:r>
      <w:r w:rsidR="0009760A" w:rsidRPr="000328F2">
        <w:rPr>
          <w:rFonts w:ascii="Arial" w:hAnsi="Arial" w:cs="Arial"/>
        </w:rPr>
        <w:t>May</w:t>
      </w:r>
      <w:r w:rsidRPr="000328F2">
        <w:rPr>
          <w:rFonts w:ascii="Arial" w:hAnsi="Arial" w:cs="Arial"/>
        </w:rPr>
        <w:t xml:space="preserve"> 202</w:t>
      </w:r>
      <w:r w:rsidR="00E2051B" w:rsidRPr="000328F2">
        <w:rPr>
          <w:rFonts w:ascii="Arial" w:hAnsi="Arial" w:cs="Arial"/>
        </w:rPr>
        <w:t>5</w:t>
      </w:r>
      <w:r w:rsidR="0009760A" w:rsidRPr="000328F2">
        <w:rPr>
          <w:rFonts w:ascii="Arial" w:hAnsi="Arial" w:cs="Arial"/>
        </w:rPr>
        <w:t>.</w:t>
      </w:r>
    </w:p>
    <w:p w14:paraId="6B0E0418" w14:textId="77777777" w:rsidR="002C043F" w:rsidRPr="000328F2" w:rsidRDefault="002C043F" w:rsidP="00D43A0D">
      <w:pPr>
        <w:spacing w:after="0"/>
        <w:rPr>
          <w:rFonts w:ascii="Arial" w:hAnsi="Arial" w:cs="Arial"/>
        </w:rPr>
      </w:pPr>
    </w:p>
    <w:p w14:paraId="4697AFB1" w14:textId="35F4999B" w:rsidR="002C043F" w:rsidRPr="000328F2" w:rsidRDefault="00F9131E" w:rsidP="00D43A0D">
      <w:pPr>
        <w:spacing w:after="0"/>
        <w:rPr>
          <w:rFonts w:ascii="Arial" w:hAnsi="Arial" w:cs="Arial"/>
          <w:b/>
          <w:bCs/>
        </w:rPr>
      </w:pPr>
      <w:r w:rsidRPr="000328F2">
        <w:rPr>
          <w:rFonts w:ascii="Arial" w:hAnsi="Arial" w:cs="Arial"/>
          <w:b/>
          <w:bCs/>
          <w:color w:val="215E99" w:themeColor="text2" w:themeTint="BF"/>
        </w:rPr>
        <w:t>Budget</w:t>
      </w:r>
      <w:r w:rsidR="002C043F" w:rsidRPr="000328F2">
        <w:rPr>
          <w:rFonts w:ascii="Arial" w:hAnsi="Arial" w:cs="Arial"/>
          <w:b/>
          <w:bCs/>
          <w:color w:val="215E99" w:themeColor="text2" w:themeTint="BF"/>
        </w:rPr>
        <w:t xml:space="preserve">: </w:t>
      </w:r>
      <w:r w:rsidR="00452F3F" w:rsidRPr="000328F2">
        <w:rPr>
          <w:rFonts w:ascii="Arial" w:hAnsi="Arial" w:cs="Arial"/>
        </w:rPr>
        <w:t>BDT</w:t>
      </w:r>
      <w:r w:rsidR="0068662F" w:rsidRPr="000328F2">
        <w:rPr>
          <w:rFonts w:ascii="Arial" w:hAnsi="Arial" w:cs="Arial"/>
        </w:rPr>
        <w:t xml:space="preserve"> 300</w:t>
      </w:r>
      <w:r w:rsidR="005D292E">
        <w:rPr>
          <w:rFonts w:ascii="Arial" w:hAnsi="Arial" w:cs="Arial"/>
        </w:rPr>
        <w:t>,</w:t>
      </w:r>
      <w:r w:rsidR="0068662F" w:rsidRPr="000328F2">
        <w:rPr>
          <w:rFonts w:ascii="Arial" w:hAnsi="Arial" w:cs="Arial"/>
        </w:rPr>
        <w:t>000 approximately</w:t>
      </w:r>
    </w:p>
    <w:p w14:paraId="17D6A07A" w14:textId="77777777" w:rsidR="00D43A0D" w:rsidRPr="000328F2" w:rsidRDefault="00D43A0D" w:rsidP="00D43A0D">
      <w:pPr>
        <w:spacing w:after="0"/>
        <w:rPr>
          <w:rFonts w:ascii="Arial" w:hAnsi="Arial" w:cs="Arial"/>
        </w:rPr>
      </w:pPr>
    </w:p>
    <w:p w14:paraId="59EA8546" w14:textId="51669F60" w:rsidR="00D43A0D" w:rsidRPr="000328F2" w:rsidRDefault="00D43A0D" w:rsidP="00D43A0D">
      <w:pPr>
        <w:spacing w:after="0"/>
        <w:rPr>
          <w:rFonts w:ascii="Arial" w:hAnsi="Arial" w:cs="Arial"/>
        </w:rPr>
      </w:pPr>
      <w:r w:rsidRPr="000328F2">
        <w:rPr>
          <w:rFonts w:ascii="Arial" w:hAnsi="Arial" w:cs="Arial"/>
          <w:b/>
          <w:bCs/>
          <w:color w:val="215E99" w:themeColor="text2" w:themeTint="BF"/>
        </w:rPr>
        <w:t>Qualifications</w:t>
      </w:r>
      <w:r w:rsidR="00C6579A" w:rsidRPr="000328F2">
        <w:rPr>
          <w:rFonts w:ascii="Arial" w:hAnsi="Arial" w:cs="Arial"/>
          <w:b/>
          <w:bCs/>
          <w:color w:val="215E99" w:themeColor="text2" w:themeTint="BF"/>
        </w:rPr>
        <w:t>:</w:t>
      </w:r>
      <w:r w:rsidR="00C6579A" w:rsidRPr="000328F2">
        <w:rPr>
          <w:rFonts w:ascii="Arial" w:hAnsi="Arial" w:cs="Arial"/>
          <w:color w:val="215E99" w:themeColor="text2" w:themeTint="BF"/>
        </w:rPr>
        <w:t xml:space="preserve"> </w:t>
      </w:r>
      <w:r w:rsidRPr="000328F2">
        <w:rPr>
          <w:rFonts w:ascii="Arial" w:hAnsi="Arial" w:cs="Arial"/>
        </w:rPr>
        <w:t>The consultant must have:</w:t>
      </w:r>
    </w:p>
    <w:p w14:paraId="1507C711" w14:textId="77777777" w:rsidR="00D43A0D" w:rsidRPr="000328F2" w:rsidRDefault="00D43A0D" w:rsidP="00AA6A65">
      <w:pPr>
        <w:spacing w:after="0"/>
        <w:jc w:val="both"/>
        <w:rPr>
          <w:rFonts w:ascii="Arial" w:hAnsi="Arial" w:cs="Arial"/>
        </w:rPr>
      </w:pPr>
    </w:p>
    <w:p w14:paraId="666C9B95" w14:textId="77777777" w:rsidR="00D43A0D" w:rsidRPr="000328F2" w:rsidRDefault="00D43A0D" w:rsidP="00AA6A65">
      <w:pPr>
        <w:pStyle w:val="ListParagraph"/>
        <w:numPr>
          <w:ilvl w:val="0"/>
          <w:numId w:val="9"/>
        </w:numPr>
        <w:spacing w:after="0" w:line="168" w:lineRule="auto"/>
        <w:jc w:val="both"/>
        <w:rPr>
          <w:rFonts w:ascii="Arial" w:hAnsi="Arial" w:cs="Arial"/>
        </w:rPr>
      </w:pPr>
      <w:r w:rsidRPr="000328F2">
        <w:rPr>
          <w:rFonts w:ascii="Arial" w:hAnsi="Arial" w:cs="Arial"/>
        </w:rPr>
        <w:t>Expertise in CSO governance, accountability, and institutionalization in Bangladesh.</w:t>
      </w:r>
    </w:p>
    <w:p w14:paraId="6F999D1C" w14:textId="77777777" w:rsidR="00D43A0D" w:rsidRPr="000328F2" w:rsidRDefault="00D43A0D" w:rsidP="00AA6A65">
      <w:pPr>
        <w:spacing w:after="0" w:line="168" w:lineRule="auto"/>
        <w:jc w:val="both"/>
        <w:rPr>
          <w:rFonts w:ascii="Arial" w:hAnsi="Arial" w:cs="Arial"/>
        </w:rPr>
      </w:pPr>
    </w:p>
    <w:p w14:paraId="732D3048" w14:textId="77777777" w:rsidR="00D43A0D" w:rsidRPr="000328F2" w:rsidRDefault="00D43A0D" w:rsidP="00AA6A65">
      <w:pPr>
        <w:pStyle w:val="ListParagraph"/>
        <w:numPr>
          <w:ilvl w:val="0"/>
          <w:numId w:val="9"/>
        </w:numPr>
        <w:spacing w:after="0" w:line="168" w:lineRule="auto"/>
        <w:jc w:val="both"/>
        <w:rPr>
          <w:rFonts w:ascii="Arial" w:hAnsi="Arial" w:cs="Arial"/>
        </w:rPr>
      </w:pPr>
      <w:r w:rsidRPr="000328F2">
        <w:rPr>
          <w:rFonts w:ascii="Arial" w:hAnsi="Arial" w:cs="Arial"/>
        </w:rPr>
        <w:t>15+ years of experience in conducting baseline/midline/endline studies.</w:t>
      </w:r>
    </w:p>
    <w:p w14:paraId="27A236C4" w14:textId="77777777" w:rsidR="00D43A0D" w:rsidRPr="000328F2" w:rsidRDefault="00D43A0D" w:rsidP="00AA6A65">
      <w:pPr>
        <w:spacing w:after="0" w:line="168" w:lineRule="auto"/>
        <w:jc w:val="both"/>
        <w:rPr>
          <w:rFonts w:ascii="Arial" w:hAnsi="Arial" w:cs="Arial"/>
        </w:rPr>
      </w:pPr>
    </w:p>
    <w:p w14:paraId="151BB361" w14:textId="77777777" w:rsidR="00D43A0D" w:rsidRPr="000328F2" w:rsidRDefault="00D43A0D" w:rsidP="00AA6A65">
      <w:pPr>
        <w:pStyle w:val="ListParagraph"/>
        <w:numPr>
          <w:ilvl w:val="0"/>
          <w:numId w:val="9"/>
        </w:numPr>
        <w:spacing w:after="0" w:line="168" w:lineRule="auto"/>
        <w:jc w:val="both"/>
        <w:rPr>
          <w:rFonts w:ascii="Arial" w:hAnsi="Arial" w:cs="Arial"/>
        </w:rPr>
      </w:pPr>
      <w:r w:rsidRPr="000328F2">
        <w:rPr>
          <w:rFonts w:ascii="Arial" w:hAnsi="Arial" w:cs="Arial"/>
        </w:rPr>
        <w:t>Strong knowledge of rights-based approaches and advocacy.</w:t>
      </w:r>
    </w:p>
    <w:p w14:paraId="62BD503A" w14:textId="77777777" w:rsidR="00D43A0D" w:rsidRPr="000328F2" w:rsidRDefault="00D43A0D" w:rsidP="00AA6A65">
      <w:pPr>
        <w:spacing w:after="0" w:line="168" w:lineRule="auto"/>
        <w:jc w:val="both"/>
        <w:rPr>
          <w:rFonts w:ascii="Arial" w:hAnsi="Arial" w:cs="Arial"/>
        </w:rPr>
      </w:pPr>
    </w:p>
    <w:p w14:paraId="13BB9F8F" w14:textId="77777777" w:rsidR="00D43A0D" w:rsidRPr="000328F2" w:rsidRDefault="00D43A0D" w:rsidP="00AA6A65">
      <w:pPr>
        <w:pStyle w:val="ListParagraph"/>
        <w:numPr>
          <w:ilvl w:val="0"/>
          <w:numId w:val="9"/>
        </w:numPr>
        <w:spacing w:after="0" w:line="168" w:lineRule="auto"/>
        <w:jc w:val="both"/>
        <w:rPr>
          <w:rFonts w:ascii="Arial" w:hAnsi="Arial" w:cs="Arial"/>
        </w:rPr>
      </w:pPr>
      <w:r w:rsidRPr="000328F2">
        <w:rPr>
          <w:rFonts w:ascii="Arial" w:hAnsi="Arial" w:cs="Arial"/>
        </w:rPr>
        <w:t>Proven experience in developing and applying research methodologies.</w:t>
      </w:r>
    </w:p>
    <w:p w14:paraId="1FE4E64D" w14:textId="77777777" w:rsidR="00D43A0D" w:rsidRPr="000328F2" w:rsidRDefault="00D43A0D" w:rsidP="00AA6A65">
      <w:pPr>
        <w:spacing w:after="0" w:line="168" w:lineRule="auto"/>
        <w:jc w:val="both"/>
        <w:rPr>
          <w:rFonts w:ascii="Arial" w:hAnsi="Arial" w:cs="Arial"/>
        </w:rPr>
      </w:pPr>
    </w:p>
    <w:p w14:paraId="2B63D80A" w14:textId="46AE50DA" w:rsidR="00D43A0D" w:rsidRPr="000328F2" w:rsidRDefault="1523A429" w:rsidP="00AA6A65">
      <w:pPr>
        <w:pStyle w:val="ListParagraph"/>
        <w:numPr>
          <w:ilvl w:val="0"/>
          <w:numId w:val="9"/>
        </w:numPr>
        <w:spacing w:after="0" w:line="168" w:lineRule="auto"/>
        <w:jc w:val="both"/>
        <w:rPr>
          <w:rFonts w:ascii="Arial" w:hAnsi="Arial" w:cs="Arial"/>
        </w:rPr>
      </w:pPr>
      <w:r w:rsidRPr="000328F2">
        <w:rPr>
          <w:rFonts w:ascii="Arial" w:hAnsi="Arial" w:cs="Arial"/>
        </w:rPr>
        <w:t>Fluency in English and Bengali (written and verbal).</w:t>
      </w:r>
      <w:r w:rsidR="3947753F" w:rsidRPr="000328F2">
        <w:rPr>
          <w:rFonts w:ascii="Arial" w:hAnsi="Arial" w:cs="Arial"/>
        </w:rPr>
        <w:t xml:space="preserve"> </w:t>
      </w:r>
    </w:p>
    <w:p w14:paraId="3063B6B9" w14:textId="77777777" w:rsidR="00D43A0D" w:rsidRPr="000328F2" w:rsidRDefault="00D43A0D" w:rsidP="00AA6A65">
      <w:pPr>
        <w:spacing w:after="0" w:line="168" w:lineRule="auto"/>
        <w:jc w:val="both"/>
        <w:rPr>
          <w:rFonts w:ascii="Arial" w:hAnsi="Arial" w:cs="Arial"/>
        </w:rPr>
      </w:pPr>
    </w:p>
    <w:p w14:paraId="7C65AECB" w14:textId="77777777" w:rsidR="00D43A0D" w:rsidRPr="000328F2" w:rsidRDefault="00D43A0D" w:rsidP="00AA6A65">
      <w:pPr>
        <w:pStyle w:val="ListParagraph"/>
        <w:numPr>
          <w:ilvl w:val="0"/>
          <w:numId w:val="9"/>
        </w:numPr>
        <w:spacing w:after="0" w:line="168" w:lineRule="auto"/>
        <w:jc w:val="both"/>
        <w:rPr>
          <w:rFonts w:ascii="Arial" w:hAnsi="Arial" w:cs="Arial"/>
        </w:rPr>
      </w:pPr>
      <w:r w:rsidRPr="000328F2">
        <w:rPr>
          <w:rFonts w:ascii="Arial" w:hAnsi="Arial" w:cs="Arial"/>
        </w:rPr>
        <w:lastRenderedPageBreak/>
        <w:t>Ability to conduct participatory research and engage diverse stakeholders.</w:t>
      </w:r>
    </w:p>
    <w:p w14:paraId="63EFAEE9" w14:textId="77777777" w:rsidR="00D43A0D" w:rsidRPr="000328F2" w:rsidRDefault="00D43A0D" w:rsidP="00D43A0D">
      <w:pPr>
        <w:spacing w:after="0"/>
        <w:rPr>
          <w:rFonts w:ascii="Arial" w:hAnsi="Arial" w:cs="Arial"/>
        </w:rPr>
      </w:pPr>
    </w:p>
    <w:p w14:paraId="1A3C7094" w14:textId="08B72403" w:rsidR="00D43A0D" w:rsidRPr="000328F2" w:rsidRDefault="00D43A0D" w:rsidP="00AA6A65">
      <w:pPr>
        <w:spacing w:after="0"/>
        <w:jc w:val="both"/>
        <w:rPr>
          <w:rFonts w:ascii="Arial" w:hAnsi="Arial" w:cs="Arial"/>
          <w:b/>
          <w:bCs/>
        </w:rPr>
      </w:pPr>
      <w:r w:rsidRPr="000328F2">
        <w:rPr>
          <w:rFonts w:ascii="Arial" w:hAnsi="Arial" w:cs="Arial"/>
          <w:b/>
          <w:bCs/>
          <w:color w:val="215E99" w:themeColor="text2" w:themeTint="BF"/>
        </w:rPr>
        <w:t xml:space="preserve">Management &amp; Reporting: </w:t>
      </w:r>
      <w:r w:rsidRPr="000328F2">
        <w:rPr>
          <w:rFonts w:ascii="Arial" w:hAnsi="Arial" w:cs="Arial"/>
        </w:rPr>
        <w:t>The consultant will report to the Manager – MEAL/Manager, SUSHIL Project, and coordinate closely with AAB project staff. Regular updates and milestone reviews will be expected.</w:t>
      </w:r>
    </w:p>
    <w:p w14:paraId="1BB795AA" w14:textId="77777777" w:rsidR="00D43A0D" w:rsidRPr="000328F2" w:rsidRDefault="00D43A0D" w:rsidP="00D43A0D">
      <w:pPr>
        <w:spacing w:after="0"/>
        <w:rPr>
          <w:rFonts w:ascii="Arial" w:hAnsi="Arial" w:cs="Arial"/>
        </w:rPr>
      </w:pPr>
    </w:p>
    <w:p w14:paraId="2AEBFDC7" w14:textId="7EFBABEE" w:rsidR="00D43A0D" w:rsidRPr="000328F2" w:rsidRDefault="00D43A0D" w:rsidP="00D43A0D">
      <w:pPr>
        <w:spacing w:after="0"/>
        <w:rPr>
          <w:rFonts w:ascii="Arial" w:hAnsi="Arial" w:cs="Arial"/>
          <w:b/>
          <w:bCs/>
        </w:rPr>
      </w:pPr>
      <w:r w:rsidRPr="000328F2">
        <w:rPr>
          <w:rFonts w:ascii="Arial" w:hAnsi="Arial" w:cs="Arial"/>
          <w:b/>
          <w:bCs/>
          <w:color w:val="215E99" w:themeColor="text2" w:themeTint="BF"/>
        </w:rPr>
        <w:t xml:space="preserve">Application Process: </w:t>
      </w:r>
      <w:r w:rsidRPr="000328F2">
        <w:rPr>
          <w:rFonts w:ascii="Arial" w:hAnsi="Arial" w:cs="Arial"/>
        </w:rPr>
        <w:t>Interested consultants/firms should submit:</w:t>
      </w:r>
    </w:p>
    <w:p w14:paraId="3A737716" w14:textId="77777777" w:rsidR="00D43A0D" w:rsidRPr="000328F2" w:rsidRDefault="00D43A0D" w:rsidP="00D43A0D">
      <w:pPr>
        <w:spacing w:after="0"/>
        <w:rPr>
          <w:rFonts w:ascii="Arial" w:hAnsi="Arial" w:cs="Arial"/>
        </w:rPr>
      </w:pPr>
    </w:p>
    <w:p w14:paraId="7AAC5EE1" w14:textId="77777777" w:rsidR="00D43A0D" w:rsidRPr="000328F2" w:rsidRDefault="00D43A0D" w:rsidP="00505316">
      <w:pPr>
        <w:pStyle w:val="ListParagraph"/>
        <w:numPr>
          <w:ilvl w:val="0"/>
          <w:numId w:val="1"/>
        </w:numPr>
        <w:spacing w:after="0" w:line="168" w:lineRule="auto"/>
        <w:rPr>
          <w:rFonts w:ascii="Arial" w:hAnsi="Arial" w:cs="Arial"/>
        </w:rPr>
      </w:pPr>
      <w:r w:rsidRPr="000328F2">
        <w:rPr>
          <w:rFonts w:ascii="Arial" w:hAnsi="Arial" w:cs="Arial"/>
        </w:rPr>
        <w:t>A technical proposal detailing the methodology, work plan, and previous experience.</w:t>
      </w:r>
    </w:p>
    <w:p w14:paraId="41C0E06A" w14:textId="77777777" w:rsidR="00D43A0D" w:rsidRPr="000328F2" w:rsidRDefault="00D43A0D" w:rsidP="00D43A0D">
      <w:pPr>
        <w:spacing w:after="0" w:line="168" w:lineRule="auto"/>
        <w:rPr>
          <w:rFonts w:ascii="Arial" w:hAnsi="Arial" w:cs="Arial"/>
        </w:rPr>
      </w:pPr>
    </w:p>
    <w:p w14:paraId="1F6E13F5" w14:textId="77777777" w:rsidR="00D43A0D" w:rsidRPr="000328F2" w:rsidRDefault="00D43A0D" w:rsidP="00505316">
      <w:pPr>
        <w:pStyle w:val="ListParagraph"/>
        <w:numPr>
          <w:ilvl w:val="0"/>
          <w:numId w:val="1"/>
        </w:numPr>
        <w:spacing w:after="0" w:line="168" w:lineRule="auto"/>
        <w:rPr>
          <w:rFonts w:ascii="Arial" w:hAnsi="Arial" w:cs="Arial"/>
        </w:rPr>
      </w:pPr>
      <w:r w:rsidRPr="000328F2">
        <w:rPr>
          <w:rFonts w:ascii="Arial" w:hAnsi="Arial" w:cs="Arial"/>
        </w:rPr>
        <w:t>A financial proposal including a breakdown of costs.</w:t>
      </w:r>
    </w:p>
    <w:p w14:paraId="5D00627D" w14:textId="77777777" w:rsidR="00D43A0D" w:rsidRPr="000328F2" w:rsidRDefault="00D43A0D" w:rsidP="00D43A0D">
      <w:pPr>
        <w:spacing w:after="0" w:line="168" w:lineRule="auto"/>
        <w:rPr>
          <w:rFonts w:ascii="Arial" w:hAnsi="Arial" w:cs="Arial"/>
        </w:rPr>
      </w:pPr>
    </w:p>
    <w:p w14:paraId="72CF2FFF" w14:textId="77777777" w:rsidR="00D43A0D" w:rsidRPr="000328F2" w:rsidRDefault="00D43A0D" w:rsidP="00505316">
      <w:pPr>
        <w:pStyle w:val="ListParagraph"/>
        <w:numPr>
          <w:ilvl w:val="0"/>
          <w:numId w:val="1"/>
        </w:numPr>
        <w:spacing w:after="0" w:line="168" w:lineRule="auto"/>
        <w:rPr>
          <w:rFonts w:ascii="Arial" w:hAnsi="Arial" w:cs="Arial"/>
        </w:rPr>
      </w:pPr>
      <w:r w:rsidRPr="000328F2">
        <w:rPr>
          <w:rFonts w:ascii="Arial" w:hAnsi="Arial" w:cs="Arial"/>
        </w:rPr>
        <w:t>CVs of key personnel.</w:t>
      </w:r>
    </w:p>
    <w:p w14:paraId="11713AA2" w14:textId="77777777" w:rsidR="00D43A0D" w:rsidRPr="000328F2" w:rsidRDefault="00D43A0D" w:rsidP="00D43A0D">
      <w:pPr>
        <w:spacing w:after="0" w:line="168" w:lineRule="auto"/>
        <w:rPr>
          <w:rFonts w:ascii="Arial" w:hAnsi="Arial" w:cs="Arial"/>
        </w:rPr>
      </w:pPr>
    </w:p>
    <w:p w14:paraId="3FE30908" w14:textId="77777777" w:rsidR="00D43A0D" w:rsidRPr="000328F2" w:rsidRDefault="00D43A0D" w:rsidP="00D43A0D">
      <w:pPr>
        <w:spacing w:after="0" w:line="168" w:lineRule="auto"/>
        <w:rPr>
          <w:rFonts w:ascii="Arial" w:hAnsi="Arial" w:cs="Arial"/>
        </w:rPr>
      </w:pPr>
      <w:r w:rsidRPr="000328F2">
        <w:rPr>
          <w:rFonts w:ascii="Arial" w:hAnsi="Arial" w:cs="Arial"/>
        </w:rPr>
        <w:t>Two references from previous assignments.</w:t>
      </w:r>
    </w:p>
    <w:p w14:paraId="03DE49E2" w14:textId="77777777" w:rsidR="00D43A0D" w:rsidRPr="000328F2" w:rsidRDefault="00D43A0D" w:rsidP="00D43A0D">
      <w:pPr>
        <w:spacing w:after="0" w:line="168" w:lineRule="auto"/>
        <w:rPr>
          <w:rFonts w:ascii="Arial" w:hAnsi="Arial" w:cs="Arial"/>
        </w:rPr>
      </w:pPr>
    </w:p>
    <w:p w14:paraId="71BD75FE" w14:textId="01C50BA4" w:rsidR="008D718F" w:rsidRDefault="00D43A0D" w:rsidP="00D43A0D">
      <w:pPr>
        <w:spacing w:after="0" w:line="168" w:lineRule="auto"/>
        <w:rPr>
          <w:rFonts w:ascii="Arial" w:hAnsi="Arial" w:cs="Arial"/>
        </w:rPr>
      </w:pPr>
      <w:r w:rsidRPr="000328F2">
        <w:rPr>
          <w:rFonts w:ascii="Arial" w:hAnsi="Arial" w:cs="Arial"/>
        </w:rPr>
        <w:t>Applications should be submitted by [submission deadline] to [contact email].</w:t>
      </w:r>
    </w:p>
    <w:p w14:paraId="2188C64E" w14:textId="77777777" w:rsidR="005D292E" w:rsidRDefault="005D292E" w:rsidP="00D43A0D">
      <w:pPr>
        <w:spacing w:after="0" w:line="168" w:lineRule="auto"/>
        <w:rPr>
          <w:rFonts w:ascii="Arial" w:hAnsi="Arial" w:cs="Arial"/>
        </w:rPr>
      </w:pPr>
    </w:p>
    <w:p w14:paraId="1DD7C15F" w14:textId="77777777" w:rsidR="005D292E" w:rsidRDefault="005D292E" w:rsidP="00D43A0D">
      <w:pPr>
        <w:spacing w:after="0" w:line="168" w:lineRule="auto"/>
        <w:rPr>
          <w:rFonts w:ascii="Arial" w:hAnsi="Arial" w:cs="Arial"/>
        </w:rPr>
      </w:pPr>
    </w:p>
    <w:p w14:paraId="30F7A21D" w14:textId="77777777" w:rsidR="005D292E" w:rsidRPr="005868AA" w:rsidRDefault="005D292E" w:rsidP="005D292E">
      <w:pPr>
        <w:spacing w:after="0"/>
        <w:rPr>
          <w:rFonts w:cstheme="minorHAnsi"/>
          <w:b/>
          <w:bCs/>
        </w:rPr>
      </w:pPr>
      <w:r w:rsidRPr="005868AA">
        <w:rPr>
          <w:rFonts w:cstheme="minorHAnsi"/>
          <w:b/>
          <w:bCs/>
        </w:rPr>
        <w:t>Submission of the Proposal</w:t>
      </w:r>
    </w:p>
    <w:p w14:paraId="27130901" w14:textId="77777777" w:rsidR="005D292E" w:rsidRDefault="005D292E" w:rsidP="005D292E">
      <w:pPr>
        <w:spacing w:after="0"/>
        <w:rPr>
          <w:b/>
          <w:bCs/>
        </w:rPr>
      </w:pPr>
    </w:p>
    <w:p w14:paraId="204D365E" w14:textId="77777777" w:rsidR="005D292E" w:rsidRDefault="005D292E" w:rsidP="005D292E">
      <w:pPr>
        <w:spacing w:after="0"/>
      </w:pPr>
      <w:r w:rsidRPr="005868AA">
        <w:t>Interested Consultant(S)/Consultancy Agencies are requested to submit a proposal including the following:</w:t>
      </w:r>
    </w:p>
    <w:p w14:paraId="4D2B872B" w14:textId="77777777" w:rsidR="005D292E" w:rsidRPr="005868AA" w:rsidRDefault="005D292E" w:rsidP="005D292E">
      <w:pPr>
        <w:spacing w:after="0"/>
        <w:rPr>
          <w:sz w:val="14"/>
          <w:szCs w:val="14"/>
        </w:rPr>
      </w:pPr>
    </w:p>
    <w:p w14:paraId="19ED605A" w14:textId="535D2DF7" w:rsidR="005D292E" w:rsidRPr="00672593" w:rsidRDefault="005D292E" w:rsidP="005D292E">
      <w:pPr>
        <w:numPr>
          <w:ilvl w:val="0"/>
          <w:numId w:val="24"/>
        </w:numPr>
        <w:spacing w:after="0"/>
        <w:jc w:val="both"/>
      </w:pPr>
      <w:r w:rsidRPr="00672593">
        <w:t>Company</w:t>
      </w:r>
      <w:r w:rsidR="00672593" w:rsidRPr="00672593">
        <w:t>/consultant</w:t>
      </w:r>
      <w:r w:rsidRPr="00672593">
        <w:t xml:space="preserve"> profile and </w:t>
      </w:r>
      <w:proofErr w:type="gramStart"/>
      <w:r w:rsidRPr="00672593">
        <w:t>past experience</w:t>
      </w:r>
      <w:proofErr w:type="gramEnd"/>
      <w:r w:rsidRPr="00672593">
        <w:t>.</w:t>
      </w:r>
    </w:p>
    <w:p w14:paraId="42962D78" w14:textId="77777777" w:rsidR="005D292E" w:rsidRPr="00672593" w:rsidRDefault="005D292E" w:rsidP="005D292E">
      <w:pPr>
        <w:numPr>
          <w:ilvl w:val="0"/>
          <w:numId w:val="24"/>
        </w:numPr>
        <w:spacing w:after="0"/>
        <w:jc w:val="both"/>
      </w:pPr>
      <w:r w:rsidRPr="00672593">
        <w:t>Detailed cost breakdown with detailed specifications</w:t>
      </w:r>
    </w:p>
    <w:p w14:paraId="165B2718" w14:textId="68E544C1" w:rsidR="005D292E" w:rsidRPr="00672593" w:rsidRDefault="005D292E" w:rsidP="005D292E">
      <w:pPr>
        <w:numPr>
          <w:ilvl w:val="0"/>
          <w:numId w:val="24"/>
        </w:numPr>
        <w:spacing w:after="0"/>
        <w:jc w:val="both"/>
      </w:pPr>
      <w:r w:rsidRPr="00672593">
        <w:t>Detailed Planning and delivery timeline</w:t>
      </w:r>
    </w:p>
    <w:p w14:paraId="41F776AC" w14:textId="77777777" w:rsidR="005D292E" w:rsidRPr="00672593" w:rsidRDefault="005D292E" w:rsidP="005D292E">
      <w:pPr>
        <w:numPr>
          <w:ilvl w:val="0"/>
          <w:numId w:val="24"/>
        </w:numPr>
        <w:spacing w:after="0"/>
        <w:jc w:val="both"/>
      </w:pPr>
      <w:r w:rsidRPr="00672593">
        <w:t>Contact details of the focal person.</w:t>
      </w:r>
    </w:p>
    <w:p w14:paraId="4D906BBE" w14:textId="77777777" w:rsidR="005D292E" w:rsidRPr="005868AA" w:rsidRDefault="005D292E" w:rsidP="005D292E">
      <w:pPr>
        <w:rPr>
          <w:b/>
          <w:bCs/>
          <w:sz w:val="8"/>
          <w:szCs w:val="8"/>
        </w:rPr>
      </w:pPr>
    </w:p>
    <w:p w14:paraId="388227E6" w14:textId="4BA8AB53" w:rsidR="005D292E" w:rsidRPr="00980C19" w:rsidRDefault="005D292E" w:rsidP="005D292E">
      <w:r w:rsidRPr="006F50C3">
        <w:rPr>
          <w:b/>
          <w:bCs/>
        </w:rPr>
        <w:t>Deadline for Proposal Submission</w:t>
      </w:r>
      <w:r w:rsidRPr="006F50C3">
        <w:t xml:space="preserve">: </w:t>
      </w:r>
      <w:r w:rsidR="00672593">
        <w:rPr>
          <w:b/>
          <w:bCs/>
          <w:sz w:val="24"/>
          <w:szCs w:val="24"/>
        </w:rPr>
        <w:t>12 April</w:t>
      </w:r>
      <w:r w:rsidRPr="005868AA">
        <w:rPr>
          <w:b/>
          <w:bCs/>
          <w:sz w:val="24"/>
          <w:szCs w:val="24"/>
        </w:rPr>
        <w:t xml:space="preserve"> 2025</w:t>
      </w:r>
    </w:p>
    <w:p w14:paraId="74416E28" w14:textId="77777777" w:rsidR="005D292E" w:rsidRPr="00D25226" w:rsidRDefault="005D292E" w:rsidP="005D292E">
      <w:pPr>
        <w:spacing w:line="240" w:lineRule="auto"/>
        <w:ind w:left="720"/>
        <w:rPr>
          <w:sz w:val="24"/>
          <w:szCs w:val="24"/>
        </w:rPr>
      </w:pPr>
      <w:r w:rsidRPr="00D25226">
        <w:rPr>
          <w:sz w:val="24"/>
          <w:szCs w:val="24"/>
        </w:rPr>
        <w:t xml:space="preserve">• Please click below the link to submit your proposals </w:t>
      </w:r>
    </w:p>
    <w:p w14:paraId="0D2BD8F0" w14:textId="77777777" w:rsidR="005D292E" w:rsidRDefault="005D292E" w:rsidP="005D292E">
      <w:pPr>
        <w:spacing w:after="0" w:line="240" w:lineRule="auto"/>
        <w:jc w:val="both"/>
      </w:pPr>
      <w:r w:rsidRPr="00064EE2">
        <w:rPr>
          <w:b/>
          <w:bCs/>
          <w:sz w:val="28"/>
          <w:szCs w:val="28"/>
        </w:rPr>
        <w:t>Link:</w:t>
      </w:r>
      <w:r w:rsidRPr="00101076">
        <w:rPr>
          <w:b/>
          <w:bCs/>
        </w:rPr>
        <w:t xml:space="preserve"> </w:t>
      </w:r>
      <w:hyperlink r:id="rId9" w:history="1">
        <w:r w:rsidRPr="00064EE2">
          <w:rPr>
            <w:rStyle w:val="Hyperlink"/>
            <w:b/>
            <w:bCs/>
            <w:sz w:val="28"/>
            <w:szCs w:val="28"/>
          </w:rPr>
          <w:t>https://jobs.actionaidbd.org/consultancy</w:t>
        </w:r>
      </w:hyperlink>
    </w:p>
    <w:p w14:paraId="1E1AF4D0" w14:textId="77777777" w:rsidR="00672593" w:rsidRDefault="00672593" w:rsidP="005D292E">
      <w:pPr>
        <w:spacing w:after="0" w:line="240" w:lineRule="auto"/>
        <w:jc w:val="both"/>
      </w:pPr>
    </w:p>
    <w:p w14:paraId="16AFF6E8" w14:textId="01F73E68" w:rsidR="00672593" w:rsidRPr="00341559" w:rsidRDefault="00672593" w:rsidP="005D292E">
      <w:pPr>
        <w:spacing w:after="0" w:line="240" w:lineRule="auto"/>
        <w:jc w:val="both"/>
        <w:rPr>
          <w:i/>
          <w:iCs/>
        </w:rPr>
      </w:pPr>
      <w:r w:rsidRPr="00341559">
        <w:rPr>
          <w:i/>
          <w:iCs/>
        </w:rPr>
        <w:t xml:space="preserve">(Please note that, if you have any problem while applying, communicate at </w:t>
      </w:r>
      <w:proofErr w:type="gramStart"/>
      <w:r w:rsidRPr="00341559">
        <w:rPr>
          <w:i/>
          <w:iCs/>
        </w:rPr>
        <w:t>the  Mobile</w:t>
      </w:r>
      <w:proofErr w:type="gramEnd"/>
      <w:r w:rsidRPr="00341559">
        <w:rPr>
          <w:i/>
          <w:iCs/>
        </w:rPr>
        <w:t xml:space="preserve"> No. 01618988183)</w:t>
      </w:r>
    </w:p>
    <w:p w14:paraId="4064647E" w14:textId="77777777" w:rsidR="00672593" w:rsidRPr="00672593" w:rsidRDefault="00672593" w:rsidP="005D292E">
      <w:pPr>
        <w:spacing w:after="0" w:line="240" w:lineRule="auto"/>
        <w:jc w:val="both"/>
        <w:rPr>
          <w:sz w:val="18"/>
          <w:szCs w:val="18"/>
        </w:rPr>
      </w:pPr>
    </w:p>
    <w:p w14:paraId="761C144C" w14:textId="77777777" w:rsidR="00672593" w:rsidRPr="00672593" w:rsidRDefault="00672593" w:rsidP="005D292E">
      <w:pPr>
        <w:spacing w:after="0" w:line="240" w:lineRule="auto"/>
        <w:jc w:val="both"/>
        <w:rPr>
          <w:sz w:val="6"/>
          <w:szCs w:val="6"/>
        </w:rPr>
      </w:pPr>
    </w:p>
    <w:p w14:paraId="6B040B7E" w14:textId="77777777" w:rsidR="00672593" w:rsidRPr="00672593" w:rsidRDefault="00672593" w:rsidP="00672593">
      <w:pPr>
        <w:spacing w:after="0" w:line="240" w:lineRule="auto"/>
        <w:rPr>
          <w:rFonts w:asciiTheme="majorHAnsi" w:eastAsiaTheme="minorEastAsia" w:hAnsiTheme="majorHAnsi" w:cstheme="majorHAnsi"/>
          <w:color w:val="000000" w:themeColor="text1"/>
          <w:sz w:val="24"/>
          <w:szCs w:val="24"/>
        </w:rPr>
      </w:pPr>
      <w:r w:rsidRPr="00672593">
        <w:rPr>
          <w:rFonts w:asciiTheme="majorHAnsi" w:eastAsiaTheme="minorEastAsia" w:hAnsiTheme="majorHAnsi" w:cstheme="majorHAnsi"/>
          <w:b/>
          <w:bCs/>
          <w:color w:val="000000" w:themeColor="text1"/>
          <w:sz w:val="24"/>
          <w:szCs w:val="24"/>
        </w:rPr>
        <w:t>Disclaimer:</w:t>
      </w:r>
      <w:r w:rsidRPr="00672593">
        <w:rPr>
          <w:rFonts w:asciiTheme="majorHAnsi" w:eastAsiaTheme="minorEastAsia" w:hAnsiTheme="majorHAnsi" w:cstheme="majorHAnsi"/>
          <w:color w:val="000000" w:themeColor="text1"/>
          <w:sz w:val="24"/>
          <w:szCs w:val="24"/>
        </w:rPr>
        <w:t> ActionAid Bangladesh reserves the right to accept or reject any or all applications without assigning any reason thereof.</w:t>
      </w:r>
    </w:p>
    <w:p w14:paraId="0E6F9DC3" w14:textId="77777777" w:rsidR="00672593" w:rsidRDefault="00672593" w:rsidP="005D292E">
      <w:pPr>
        <w:spacing w:after="0" w:line="240" w:lineRule="auto"/>
        <w:jc w:val="both"/>
        <w:rPr>
          <w:rFonts w:asciiTheme="majorHAnsi" w:eastAsiaTheme="minorEastAsia" w:hAnsiTheme="majorHAnsi" w:cstheme="majorHAnsi"/>
          <w:color w:val="000000" w:themeColor="text1"/>
          <w:sz w:val="24"/>
          <w:szCs w:val="24"/>
        </w:rPr>
      </w:pPr>
    </w:p>
    <w:p w14:paraId="2A9854BD" w14:textId="77777777" w:rsidR="005D292E" w:rsidRDefault="005D292E" w:rsidP="00D43A0D">
      <w:pPr>
        <w:spacing w:after="0" w:line="168" w:lineRule="auto"/>
        <w:rPr>
          <w:rFonts w:ascii="Arial" w:hAnsi="Arial" w:cs="Arial"/>
        </w:rPr>
      </w:pPr>
    </w:p>
    <w:p w14:paraId="695DDD0A" w14:textId="77777777" w:rsidR="005D292E" w:rsidRDefault="005D292E" w:rsidP="00D43A0D">
      <w:pPr>
        <w:spacing w:after="0" w:line="168" w:lineRule="auto"/>
        <w:rPr>
          <w:rFonts w:ascii="Arial" w:hAnsi="Arial" w:cs="Arial"/>
        </w:rPr>
      </w:pPr>
    </w:p>
    <w:p w14:paraId="7ACB6919" w14:textId="77777777" w:rsidR="005D292E" w:rsidRDefault="005D292E" w:rsidP="00D43A0D">
      <w:pPr>
        <w:spacing w:after="0" w:line="168" w:lineRule="auto"/>
        <w:rPr>
          <w:rFonts w:ascii="Arial" w:hAnsi="Arial" w:cs="Arial"/>
        </w:rPr>
      </w:pPr>
    </w:p>
    <w:p w14:paraId="5B11E70F" w14:textId="77777777" w:rsidR="005D292E" w:rsidRPr="000328F2" w:rsidRDefault="005D292E" w:rsidP="00D43A0D">
      <w:pPr>
        <w:spacing w:after="0" w:line="168" w:lineRule="auto"/>
        <w:rPr>
          <w:rFonts w:ascii="Arial" w:hAnsi="Arial" w:cs="Arial"/>
        </w:rPr>
      </w:pPr>
    </w:p>
    <w:sectPr w:rsidR="005D292E" w:rsidRPr="000328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01AE5" w14:textId="77777777" w:rsidR="00DD644F" w:rsidRDefault="00DD644F" w:rsidP="001B777C">
      <w:pPr>
        <w:spacing w:after="0" w:line="240" w:lineRule="auto"/>
      </w:pPr>
      <w:r>
        <w:separator/>
      </w:r>
    </w:p>
  </w:endnote>
  <w:endnote w:type="continuationSeparator" w:id="0">
    <w:p w14:paraId="12E56ADE" w14:textId="77777777" w:rsidR="00DD644F" w:rsidRDefault="00DD644F" w:rsidP="001B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4C4D" w14:textId="77777777" w:rsidR="00DD644F" w:rsidRDefault="00DD644F" w:rsidP="001B777C">
      <w:pPr>
        <w:spacing w:after="0" w:line="240" w:lineRule="auto"/>
      </w:pPr>
      <w:r>
        <w:separator/>
      </w:r>
    </w:p>
  </w:footnote>
  <w:footnote w:type="continuationSeparator" w:id="0">
    <w:p w14:paraId="2E45FDA7" w14:textId="77777777" w:rsidR="00DD644F" w:rsidRDefault="00DD644F" w:rsidP="001B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0AC72" w14:textId="70542B27" w:rsidR="001B777C" w:rsidRPr="001B777C" w:rsidRDefault="001B777C" w:rsidP="001B777C">
    <w:pPr>
      <w:pStyle w:val="Header"/>
    </w:pPr>
    <w:r>
      <w:rPr>
        <w:noProof/>
      </w:rPr>
      <w:drawing>
        <wp:inline distT="0" distB="0" distL="0" distR="0" wp14:anchorId="3713991D" wp14:editId="7ADC8C07">
          <wp:extent cx="1366342" cy="304800"/>
          <wp:effectExtent l="0" t="0" r="0" b="0"/>
          <wp:docPr id="999306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06795" name="Picture 999306795"/>
                  <pic:cNvPicPr/>
                </pic:nvPicPr>
                <pic:blipFill>
                  <a:blip r:embed="rId1">
                    <a:extLst>
                      <a:ext uri="{28A0092B-C50C-407E-A947-70E740481C1C}">
                        <a14:useLocalDpi xmlns:a14="http://schemas.microsoft.com/office/drawing/2010/main" val="0"/>
                      </a:ext>
                    </a:extLst>
                  </a:blip>
                  <a:stretch>
                    <a:fillRect/>
                  </a:stretch>
                </pic:blipFill>
                <pic:spPr>
                  <a:xfrm>
                    <a:off x="0" y="0"/>
                    <a:ext cx="1375402" cy="306821"/>
                  </a:xfrm>
                  <a:prstGeom prst="rect">
                    <a:avLst/>
                  </a:prstGeom>
                </pic:spPr>
              </pic:pic>
            </a:graphicData>
          </a:graphic>
        </wp:inline>
      </w:drawing>
    </w:r>
    <w:r w:rsidR="00CB24DE">
      <w:tab/>
    </w:r>
    <w:r w:rsidR="00CB24DE">
      <w:tab/>
    </w:r>
    <w:r w:rsidR="00CB24DE">
      <w:rPr>
        <w:noProof/>
      </w:rPr>
      <w:drawing>
        <wp:inline distT="0" distB="0" distL="0" distR="0" wp14:anchorId="680860D1" wp14:editId="625C0085">
          <wp:extent cx="1183640" cy="154657"/>
          <wp:effectExtent l="0" t="0" r="0" b="0"/>
          <wp:docPr id="1716170877" name="Picture 2"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70877" name="Picture 2" descr="A red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56900" cy="177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EBD"/>
    <w:multiLevelType w:val="hybridMultilevel"/>
    <w:tmpl w:val="6AF25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7D7A"/>
    <w:multiLevelType w:val="hybridMultilevel"/>
    <w:tmpl w:val="12000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1325"/>
    <w:multiLevelType w:val="hybridMultilevel"/>
    <w:tmpl w:val="6070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802F5"/>
    <w:multiLevelType w:val="hybridMultilevel"/>
    <w:tmpl w:val="5EB60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E7E47"/>
    <w:multiLevelType w:val="hybridMultilevel"/>
    <w:tmpl w:val="7396A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0C3A"/>
    <w:multiLevelType w:val="multilevel"/>
    <w:tmpl w:val="84E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3C88"/>
    <w:multiLevelType w:val="hybridMultilevel"/>
    <w:tmpl w:val="B824C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02D61"/>
    <w:multiLevelType w:val="hybridMultilevel"/>
    <w:tmpl w:val="1BC829C2"/>
    <w:lvl w:ilvl="0" w:tplc="5BB6BCA6">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E3DE7"/>
    <w:multiLevelType w:val="multilevel"/>
    <w:tmpl w:val="1514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166C0"/>
    <w:multiLevelType w:val="multilevel"/>
    <w:tmpl w:val="4E127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9D5BAF"/>
    <w:multiLevelType w:val="multilevel"/>
    <w:tmpl w:val="18F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A55C7"/>
    <w:multiLevelType w:val="multilevel"/>
    <w:tmpl w:val="EAB4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2155B"/>
    <w:multiLevelType w:val="hybridMultilevel"/>
    <w:tmpl w:val="017891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C5519"/>
    <w:multiLevelType w:val="hybridMultilevel"/>
    <w:tmpl w:val="F5E28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A564A"/>
    <w:multiLevelType w:val="multilevel"/>
    <w:tmpl w:val="27E28C3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43206FED"/>
    <w:multiLevelType w:val="hybridMultilevel"/>
    <w:tmpl w:val="4B8C89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B623E"/>
    <w:multiLevelType w:val="hybridMultilevel"/>
    <w:tmpl w:val="7C44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929FE"/>
    <w:multiLevelType w:val="hybridMultilevel"/>
    <w:tmpl w:val="5E125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939C4"/>
    <w:multiLevelType w:val="hybridMultilevel"/>
    <w:tmpl w:val="98AC6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33BDC"/>
    <w:multiLevelType w:val="multilevel"/>
    <w:tmpl w:val="737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303CB"/>
    <w:multiLevelType w:val="hybridMultilevel"/>
    <w:tmpl w:val="84E0F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847FB"/>
    <w:multiLevelType w:val="hybridMultilevel"/>
    <w:tmpl w:val="6186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10CFC"/>
    <w:multiLevelType w:val="multilevel"/>
    <w:tmpl w:val="A19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B4221"/>
    <w:multiLevelType w:val="hybridMultilevel"/>
    <w:tmpl w:val="71E61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078197">
    <w:abstractNumId w:val="3"/>
  </w:num>
  <w:num w:numId="2" w16cid:durableId="1816557356">
    <w:abstractNumId w:val="6"/>
  </w:num>
  <w:num w:numId="3" w16cid:durableId="478032676">
    <w:abstractNumId w:val="13"/>
  </w:num>
  <w:num w:numId="4" w16cid:durableId="823854515">
    <w:abstractNumId w:val="15"/>
  </w:num>
  <w:num w:numId="5" w16cid:durableId="1170752967">
    <w:abstractNumId w:val="19"/>
  </w:num>
  <w:num w:numId="6" w16cid:durableId="207307641">
    <w:abstractNumId w:val="12"/>
  </w:num>
  <w:num w:numId="7" w16cid:durableId="2072804695">
    <w:abstractNumId w:val="18"/>
  </w:num>
  <w:num w:numId="8" w16cid:durableId="2068986865">
    <w:abstractNumId w:val="20"/>
  </w:num>
  <w:num w:numId="9" w16cid:durableId="2102673635">
    <w:abstractNumId w:val="1"/>
  </w:num>
  <w:num w:numId="10" w16cid:durableId="1326283378">
    <w:abstractNumId w:val="0"/>
  </w:num>
  <w:num w:numId="11" w16cid:durableId="2062483937">
    <w:abstractNumId w:val="23"/>
  </w:num>
  <w:num w:numId="12" w16cid:durableId="1721588104">
    <w:abstractNumId w:val="2"/>
  </w:num>
  <w:num w:numId="13" w16cid:durableId="655841752">
    <w:abstractNumId w:val="9"/>
  </w:num>
  <w:num w:numId="14" w16cid:durableId="2081363018">
    <w:abstractNumId w:val="4"/>
  </w:num>
  <w:num w:numId="15" w16cid:durableId="1915896835">
    <w:abstractNumId w:val="21"/>
  </w:num>
  <w:num w:numId="16" w16cid:durableId="1931084244">
    <w:abstractNumId w:val="16"/>
  </w:num>
  <w:num w:numId="17" w16cid:durableId="1237208831">
    <w:abstractNumId w:val="17"/>
  </w:num>
  <w:num w:numId="18" w16cid:durableId="180976663">
    <w:abstractNumId w:val="11"/>
  </w:num>
  <w:num w:numId="19" w16cid:durableId="469785042">
    <w:abstractNumId w:val="5"/>
  </w:num>
  <w:num w:numId="20" w16cid:durableId="358623168">
    <w:abstractNumId w:val="8"/>
  </w:num>
  <w:num w:numId="21" w16cid:durableId="1450125914">
    <w:abstractNumId w:val="10"/>
  </w:num>
  <w:num w:numId="22" w16cid:durableId="422263637">
    <w:abstractNumId w:val="22"/>
  </w:num>
  <w:num w:numId="23" w16cid:durableId="1815246314">
    <w:abstractNumId w:val="7"/>
  </w:num>
  <w:num w:numId="24" w16cid:durableId="1632324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0D"/>
    <w:rsid w:val="0000032C"/>
    <w:rsid w:val="000139F0"/>
    <w:rsid w:val="000328F2"/>
    <w:rsid w:val="00035C68"/>
    <w:rsid w:val="00044C58"/>
    <w:rsid w:val="000607BE"/>
    <w:rsid w:val="00074245"/>
    <w:rsid w:val="000829DF"/>
    <w:rsid w:val="00086E0C"/>
    <w:rsid w:val="000902F5"/>
    <w:rsid w:val="000950DC"/>
    <w:rsid w:val="0009760A"/>
    <w:rsid w:val="000A1DC6"/>
    <w:rsid w:val="000D4BCD"/>
    <w:rsid w:val="000D7FE1"/>
    <w:rsid w:val="000E404C"/>
    <w:rsid w:val="00104B86"/>
    <w:rsid w:val="00105B0A"/>
    <w:rsid w:val="0011011C"/>
    <w:rsid w:val="0011277E"/>
    <w:rsid w:val="00112F2A"/>
    <w:rsid w:val="0013318E"/>
    <w:rsid w:val="00146B45"/>
    <w:rsid w:val="00163611"/>
    <w:rsid w:val="00164B37"/>
    <w:rsid w:val="00166B2A"/>
    <w:rsid w:val="00171FD2"/>
    <w:rsid w:val="001812D3"/>
    <w:rsid w:val="00184076"/>
    <w:rsid w:val="0018638A"/>
    <w:rsid w:val="00187281"/>
    <w:rsid w:val="001A084B"/>
    <w:rsid w:val="001B589E"/>
    <w:rsid w:val="001B777C"/>
    <w:rsid w:val="001C7027"/>
    <w:rsid w:val="001D01F8"/>
    <w:rsid w:val="00200054"/>
    <w:rsid w:val="00201E99"/>
    <w:rsid w:val="00221D95"/>
    <w:rsid w:val="002253E1"/>
    <w:rsid w:val="0022758E"/>
    <w:rsid w:val="0023303C"/>
    <w:rsid w:val="00262CD7"/>
    <w:rsid w:val="00274D06"/>
    <w:rsid w:val="0029639B"/>
    <w:rsid w:val="002C043F"/>
    <w:rsid w:val="002C5EA4"/>
    <w:rsid w:val="002D3BBC"/>
    <w:rsid w:val="002E06C0"/>
    <w:rsid w:val="002E08F1"/>
    <w:rsid w:val="002E34D9"/>
    <w:rsid w:val="002E66CF"/>
    <w:rsid w:val="002F30B2"/>
    <w:rsid w:val="002F4C36"/>
    <w:rsid w:val="00301372"/>
    <w:rsid w:val="00303E33"/>
    <w:rsid w:val="00307A33"/>
    <w:rsid w:val="00315AC8"/>
    <w:rsid w:val="00332746"/>
    <w:rsid w:val="003364A8"/>
    <w:rsid w:val="00341559"/>
    <w:rsid w:val="00373B3D"/>
    <w:rsid w:val="003917D5"/>
    <w:rsid w:val="003C5F42"/>
    <w:rsid w:val="003D0A09"/>
    <w:rsid w:val="003E280A"/>
    <w:rsid w:val="003F4105"/>
    <w:rsid w:val="00407B71"/>
    <w:rsid w:val="0042019E"/>
    <w:rsid w:val="004228AB"/>
    <w:rsid w:val="0042328F"/>
    <w:rsid w:val="004254AC"/>
    <w:rsid w:val="00452F3F"/>
    <w:rsid w:val="0045410C"/>
    <w:rsid w:val="00462362"/>
    <w:rsid w:val="00465112"/>
    <w:rsid w:val="00481AFE"/>
    <w:rsid w:val="004B7A71"/>
    <w:rsid w:val="004F453C"/>
    <w:rsid w:val="005005DC"/>
    <w:rsid w:val="0050154F"/>
    <w:rsid w:val="00502A88"/>
    <w:rsid w:val="00505316"/>
    <w:rsid w:val="00505E0D"/>
    <w:rsid w:val="00520822"/>
    <w:rsid w:val="00521A79"/>
    <w:rsid w:val="0052470B"/>
    <w:rsid w:val="00530019"/>
    <w:rsid w:val="00542337"/>
    <w:rsid w:val="00543E41"/>
    <w:rsid w:val="00573EA4"/>
    <w:rsid w:val="00574523"/>
    <w:rsid w:val="005746A5"/>
    <w:rsid w:val="005A2B29"/>
    <w:rsid w:val="005B2806"/>
    <w:rsid w:val="005D292E"/>
    <w:rsid w:val="005F03F0"/>
    <w:rsid w:val="005F068C"/>
    <w:rsid w:val="006239F1"/>
    <w:rsid w:val="006434CD"/>
    <w:rsid w:val="00645272"/>
    <w:rsid w:val="0065196E"/>
    <w:rsid w:val="00661FD5"/>
    <w:rsid w:val="00672593"/>
    <w:rsid w:val="00681B29"/>
    <w:rsid w:val="0068662F"/>
    <w:rsid w:val="006A13BF"/>
    <w:rsid w:val="006B5263"/>
    <w:rsid w:val="006E1E67"/>
    <w:rsid w:val="007063E2"/>
    <w:rsid w:val="00735998"/>
    <w:rsid w:val="00735A06"/>
    <w:rsid w:val="0074330A"/>
    <w:rsid w:val="0075086D"/>
    <w:rsid w:val="00751E47"/>
    <w:rsid w:val="00762AF4"/>
    <w:rsid w:val="00775725"/>
    <w:rsid w:val="00775A8D"/>
    <w:rsid w:val="007765FB"/>
    <w:rsid w:val="00776CA6"/>
    <w:rsid w:val="007834D4"/>
    <w:rsid w:val="00790B1D"/>
    <w:rsid w:val="007A304B"/>
    <w:rsid w:val="007A6A3C"/>
    <w:rsid w:val="007C3392"/>
    <w:rsid w:val="007C4829"/>
    <w:rsid w:val="007D48D0"/>
    <w:rsid w:val="007F15D5"/>
    <w:rsid w:val="007F2A9F"/>
    <w:rsid w:val="007F3E26"/>
    <w:rsid w:val="00801E70"/>
    <w:rsid w:val="0081043F"/>
    <w:rsid w:val="0081120B"/>
    <w:rsid w:val="00866681"/>
    <w:rsid w:val="00875E03"/>
    <w:rsid w:val="00877AFC"/>
    <w:rsid w:val="008836E8"/>
    <w:rsid w:val="00886799"/>
    <w:rsid w:val="008A3FE8"/>
    <w:rsid w:val="008B341D"/>
    <w:rsid w:val="008B590C"/>
    <w:rsid w:val="008D718F"/>
    <w:rsid w:val="008F2838"/>
    <w:rsid w:val="00900F26"/>
    <w:rsid w:val="009050A7"/>
    <w:rsid w:val="009233C7"/>
    <w:rsid w:val="009248EF"/>
    <w:rsid w:val="00931BEA"/>
    <w:rsid w:val="00933206"/>
    <w:rsid w:val="00960D17"/>
    <w:rsid w:val="0096290D"/>
    <w:rsid w:val="00963D99"/>
    <w:rsid w:val="00981705"/>
    <w:rsid w:val="0098532E"/>
    <w:rsid w:val="009A0376"/>
    <w:rsid w:val="009C2028"/>
    <w:rsid w:val="009E470E"/>
    <w:rsid w:val="00A01219"/>
    <w:rsid w:val="00A1117D"/>
    <w:rsid w:val="00A175F8"/>
    <w:rsid w:val="00A43DCD"/>
    <w:rsid w:val="00A528DE"/>
    <w:rsid w:val="00A717CD"/>
    <w:rsid w:val="00A87DD8"/>
    <w:rsid w:val="00AA2574"/>
    <w:rsid w:val="00AA6A65"/>
    <w:rsid w:val="00AA717C"/>
    <w:rsid w:val="00AC6E8E"/>
    <w:rsid w:val="00AD4184"/>
    <w:rsid w:val="00AD4250"/>
    <w:rsid w:val="00AF3790"/>
    <w:rsid w:val="00B174C2"/>
    <w:rsid w:val="00B504C9"/>
    <w:rsid w:val="00B6214F"/>
    <w:rsid w:val="00B6599F"/>
    <w:rsid w:val="00B74213"/>
    <w:rsid w:val="00B80ECE"/>
    <w:rsid w:val="00B91302"/>
    <w:rsid w:val="00B95973"/>
    <w:rsid w:val="00BA2FC4"/>
    <w:rsid w:val="00BB1063"/>
    <w:rsid w:val="00BC0429"/>
    <w:rsid w:val="00BF3F20"/>
    <w:rsid w:val="00C06B09"/>
    <w:rsid w:val="00C1426B"/>
    <w:rsid w:val="00C2132F"/>
    <w:rsid w:val="00C25E40"/>
    <w:rsid w:val="00C44015"/>
    <w:rsid w:val="00C55EEA"/>
    <w:rsid w:val="00C65053"/>
    <w:rsid w:val="00C65087"/>
    <w:rsid w:val="00C6579A"/>
    <w:rsid w:val="00C75F9D"/>
    <w:rsid w:val="00C848B2"/>
    <w:rsid w:val="00C90635"/>
    <w:rsid w:val="00C93F53"/>
    <w:rsid w:val="00CA7C92"/>
    <w:rsid w:val="00CB24DE"/>
    <w:rsid w:val="00CB2FA9"/>
    <w:rsid w:val="00CB3A94"/>
    <w:rsid w:val="00CC5654"/>
    <w:rsid w:val="00CD16F7"/>
    <w:rsid w:val="00CD3421"/>
    <w:rsid w:val="00CE0C13"/>
    <w:rsid w:val="00CF3C9B"/>
    <w:rsid w:val="00CF66E2"/>
    <w:rsid w:val="00D058B6"/>
    <w:rsid w:val="00D14BAF"/>
    <w:rsid w:val="00D30467"/>
    <w:rsid w:val="00D326CD"/>
    <w:rsid w:val="00D43A0D"/>
    <w:rsid w:val="00D50DEA"/>
    <w:rsid w:val="00D60FF3"/>
    <w:rsid w:val="00D80692"/>
    <w:rsid w:val="00D934E4"/>
    <w:rsid w:val="00DA22E1"/>
    <w:rsid w:val="00DB5493"/>
    <w:rsid w:val="00DD061B"/>
    <w:rsid w:val="00DD265C"/>
    <w:rsid w:val="00DD3835"/>
    <w:rsid w:val="00DD644F"/>
    <w:rsid w:val="00DE220C"/>
    <w:rsid w:val="00DF133E"/>
    <w:rsid w:val="00E021C9"/>
    <w:rsid w:val="00E077A8"/>
    <w:rsid w:val="00E1640D"/>
    <w:rsid w:val="00E2051B"/>
    <w:rsid w:val="00E224BD"/>
    <w:rsid w:val="00E25AF3"/>
    <w:rsid w:val="00E330F8"/>
    <w:rsid w:val="00E34512"/>
    <w:rsid w:val="00E56ECB"/>
    <w:rsid w:val="00E62A00"/>
    <w:rsid w:val="00EC5608"/>
    <w:rsid w:val="00F2046C"/>
    <w:rsid w:val="00F275E3"/>
    <w:rsid w:val="00F32814"/>
    <w:rsid w:val="00F63D93"/>
    <w:rsid w:val="00F83139"/>
    <w:rsid w:val="00F87E4B"/>
    <w:rsid w:val="00F9131E"/>
    <w:rsid w:val="00FC6080"/>
    <w:rsid w:val="00FC7E37"/>
    <w:rsid w:val="00FD2681"/>
    <w:rsid w:val="00FD277E"/>
    <w:rsid w:val="00FD7B17"/>
    <w:rsid w:val="00FE0AB9"/>
    <w:rsid w:val="00FE0C75"/>
    <w:rsid w:val="06BC2A29"/>
    <w:rsid w:val="0DF2BF6F"/>
    <w:rsid w:val="136343BC"/>
    <w:rsid w:val="1523A429"/>
    <w:rsid w:val="1C5BF05C"/>
    <w:rsid w:val="1DF389A3"/>
    <w:rsid w:val="25A02F95"/>
    <w:rsid w:val="2F85EBD2"/>
    <w:rsid w:val="32FF7340"/>
    <w:rsid w:val="3947753F"/>
    <w:rsid w:val="396D11B9"/>
    <w:rsid w:val="3A8E9791"/>
    <w:rsid w:val="3C62CA42"/>
    <w:rsid w:val="465C0807"/>
    <w:rsid w:val="499BBE56"/>
    <w:rsid w:val="4F5B6B76"/>
    <w:rsid w:val="50F326AF"/>
    <w:rsid w:val="5144E22F"/>
    <w:rsid w:val="55505ED7"/>
    <w:rsid w:val="60690555"/>
    <w:rsid w:val="6881E2BB"/>
    <w:rsid w:val="69EB6F06"/>
    <w:rsid w:val="74DDD208"/>
    <w:rsid w:val="7540BCCE"/>
    <w:rsid w:val="7D2A1BE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F538E"/>
  <w15:chartTrackingRefBased/>
  <w15:docId w15:val="{1C056D57-F162-46BE-8D17-60256374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3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3A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A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A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A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A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A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A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422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3A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3A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3A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A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A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A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A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A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A0D"/>
    <w:rPr>
      <w:rFonts w:eastAsiaTheme="majorEastAsia" w:cstheme="majorBidi"/>
      <w:color w:val="272727" w:themeColor="text1" w:themeTint="D8"/>
    </w:rPr>
  </w:style>
  <w:style w:type="paragraph" w:styleId="Title">
    <w:name w:val="Title"/>
    <w:basedOn w:val="Normal"/>
    <w:next w:val="Normal"/>
    <w:link w:val="TitleChar"/>
    <w:uiPriority w:val="10"/>
    <w:qFormat/>
    <w:rsid w:val="00D43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A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A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A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A0D"/>
    <w:pPr>
      <w:spacing w:before="160"/>
      <w:jc w:val="center"/>
    </w:pPr>
    <w:rPr>
      <w:i/>
      <w:iCs/>
      <w:color w:val="404040" w:themeColor="text1" w:themeTint="BF"/>
    </w:rPr>
  </w:style>
  <w:style w:type="character" w:customStyle="1" w:styleId="QuoteChar">
    <w:name w:val="Quote Char"/>
    <w:basedOn w:val="DefaultParagraphFont"/>
    <w:link w:val="Quote"/>
    <w:uiPriority w:val="29"/>
    <w:rsid w:val="00D43A0D"/>
    <w:rPr>
      <w:i/>
      <w:iCs/>
      <w:color w:val="404040" w:themeColor="text1" w:themeTint="BF"/>
    </w:rPr>
  </w:style>
  <w:style w:type="paragraph" w:styleId="ListParagraph">
    <w:name w:val="List Paragraph"/>
    <w:basedOn w:val="Normal"/>
    <w:uiPriority w:val="34"/>
    <w:qFormat/>
    <w:rsid w:val="00D43A0D"/>
    <w:pPr>
      <w:ind w:left="720"/>
      <w:contextualSpacing/>
    </w:pPr>
  </w:style>
  <w:style w:type="character" w:styleId="IntenseEmphasis">
    <w:name w:val="Intense Emphasis"/>
    <w:basedOn w:val="DefaultParagraphFont"/>
    <w:uiPriority w:val="21"/>
    <w:qFormat/>
    <w:rsid w:val="00D43A0D"/>
    <w:rPr>
      <w:i/>
      <w:iCs/>
      <w:color w:val="0F4761" w:themeColor="accent1" w:themeShade="BF"/>
    </w:rPr>
  </w:style>
  <w:style w:type="paragraph" w:styleId="IntenseQuote">
    <w:name w:val="Intense Quote"/>
    <w:basedOn w:val="Normal"/>
    <w:next w:val="Normal"/>
    <w:link w:val="IntenseQuoteChar"/>
    <w:uiPriority w:val="30"/>
    <w:qFormat/>
    <w:rsid w:val="00D43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A0D"/>
    <w:rPr>
      <w:i/>
      <w:iCs/>
      <w:color w:val="0F4761" w:themeColor="accent1" w:themeShade="BF"/>
    </w:rPr>
  </w:style>
  <w:style w:type="character" w:styleId="IntenseReference">
    <w:name w:val="Intense Reference"/>
    <w:basedOn w:val="DefaultParagraphFont"/>
    <w:uiPriority w:val="32"/>
    <w:qFormat/>
    <w:rsid w:val="00D43A0D"/>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35C68"/>
    <w:pPr>
      <w:spacing w:after="0" w:line="240" w:lineRule="auto"/>
    </w:pPr>
  </w:style>
  <w:style w:type="paragraph" w:styleId="Header">
    <w:name w:val="header"/>
    <w:basedOn w:val="Normal"/>
    <w:link w:val="HeaderChar"/>
    <w:uiPriority w:val="99"/>
    <w:unhideWhenUsed/>
    <w:rsid w:val="001B7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77C"/>
  </w:style>
  <w:style w:type="paragraph" w:styleId="Footer">
    <w:name w:val="footer"/>
    <w:basedOn w:val="Normal"/>
    <w:link w:val="FooterChar"/>
    <w:uiPriority w:val="99"/>
    <w:unhideWhenUsed/>
    <w:rsid w:val="001B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77C"/>
  </w:style>
  <w:style w:type="paragraph" w:styleId="BodyText">
    <w:name w:val="Body Text"/>
    <w:basedOn w:val="Normal"/>
    <w:link w:val="BodyTextChar"/>
    <w:uiPriority w:val="1"/>
    <w:qFormat/>
    <w:rsid w:val="00C65087"/>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65087"/>
    <w:rPr>
      <w:rFonts w:ascii="Calibri" w:eastAsia="Calibri" w:hAnsi="Calibri" w:cs="Calibri"/>
      <w:kern w:val="0"/>
      <w14:ligatures w14:val="none"/>
    </w:rPr>
  </w:style>
  <w:style w:type="character" w:styleId="Hyperlink">
    <w:name w:val="Hyperlink"/>
    <w:basedOn w:val="DefaultParagraphFont"/>
    <w:uiPriority w:val="99"/>
    <w:semiHidden/>
    <w:unhideWhenUsed/>
    <w:rsid w:val="00200054"/>
    <w:rPr>
      <w:color w:val="0000FF"/>
      <w:u w:val="single"/>
    </w:rPr>
  </w:style>
  <w:style w:type="paragraph" w:styleId="NormalWeb">
    <w:name w:val="Normal (Web)"/>
    <w:basedOn w:val="Normal"/>
    <w:uiPriority w:val="99"/>
    <w:semiHidden/>
    <w:unhideWhenUsed/>
    <w:rsid w:val="0042019E"/>
    <w:pPr>
      <w:spacing w:before="100" w:beforeAutospacing="1" w:after="100" w:afterAutospacing="1" w:line="240" w:lineRule="auto"/>
    </w:pPr>
    <w:rPr>
      <w:rFonts w:ascii="Times New Roman" w:eastAsia="Times New Roman" w:hAnsi="Times New Roman" w:cs="Times New Roman"/>
      <w:kern w:val="0"/>
      <w:sz w:val="24"/>
      <w:szCs w:val="24"/>
      <w:lang w:bidi="bn-BD"/>
      <w14:ligatures w14:val="none"/>
    </w:rPr>
  </w:style>
  <w:style w:type="character" w:styleId="Strong">
    <w:name w:val="Strong"/>
    <w:basedOn w:val="DefaultParagraphFont"/>
    <w:uiPriority w:val="22"/>
    <w:qFormat/>
    <w:rsid w:val="004201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10080">
      <w:bodyDiv w:val="1"/>
      <w:marLeft w:val="0"/>
      <w:marRight w:val="0"/>
      <w:marTop w:val="0"/>
      <w:marBottom w:val="0"/>
      <w:divBdr>
        <w:top w:val="none" w:sz="0" w:space="0" w:color="auto"/>
        <w:left w:val="none" w:sz="0" w:space="0" w:color="auto"/>
        <w:bottom w:val="none" w:sz="0" w:space="0" w:color="auto"/>
        <w:right w:val="none" w:sz="0" w:space="0" w:color="auto"/>
      </w:divBdr>
    </w:div>
    <w:div w:id="651522501">
      <w:bodyDiv w:val="1"/>
      <w:marLeft w:val="0"/>
      <w:marRight w:val="0"/>
      <w:marTop w:val="0"/>
      <w:marBottom w:val="0"/>
      <w:divBdr>
        <w:top w:val="none" w:sz="0" w:space="0" w:color="auto"/>
        <w:left w:val="none" w:sz="0" w:space="0" w:color="auto"/>
        <w:bottom w:val="none" w:sz="0" w:space="0" w:color="auto"/>
        <w:right w:val="none" w:sz="0" w:space="0" w:color="auto"/>
      </w:divBdr>
    </w:div>
    <w:div w:id="688065344">
      <w:bodyDiv w:val="1"/>
      <w:marLeft w:val="0"/>
      <w:marRight w:val="0"/>
      <w:marTop w:val="0"/>
      <w:marBottom w:val="0"/>
      <w:divBdr>
        <w:top w:val="none" w:sz="0" w:space="0" w:color="auto"/>
        <w:left w:val="none" w:sz="0" w:space="0" w:color="auto"/>
        <w:bottom w:val="none" w:sz="0" w:space="0" w:color="auto"/>
        <w:right w:val="none" w:sz="0" w:space="0" w:color="auto"/>
      </w:divBdr>
    </w:div>
    <w:div w:id="1029180228">
      <w:bodyDiv w:val="1"/>
      <w:marLeft w:val="0"/>
      <w:marRight w:val="0"/>
      <w:marTop w:val="0"/>
      <w:marBottom w:val="0"/>
      <w:divBdr>
        <w:top w:val="none" w:sz="0" w:space="0" w:color="auto"/>
        <w:left w:val="none" w:sz="0" w:space="0" w:color="auto"/>
        <w:bottom w:val="none" w:sz="0" w:space="0" w:color="auto"/>
        <w:right w:val="none" w:sz="0" w:space="0" w:color="auto"/>
      </w:divBdr>
    </w:div>
    <w:div w:id="1167860724">
      <w:bodyDiv w:val="1"/>
      <w:marLeft w:val="0"/>
      <w:marRight w:val="0"/>
      <w:marTop w:val="0"/>
      <w:marBottom w:val="0"/>
      <w:divBdr>
        <w:top w:val="none" w:sz="0" w:space="0" w:color="auto"/>
        <w:left w:val="none" w:sz="0" w:space="0" w:color="auto"/>
        <w:bottom w:val="none" w:sz="0" w:space="0" w:color="auto"/>
        <w:right w:val="none" w:sz="0" w:space="0" w:color="auto"/>
      </w:divBdr>
    </w:div>
    <w:div w:id="1169054372">
      <w:bodyDiv w:val="1"/>
      <w:marLeft w:val="0"/>
      <w:marRight w:val="0"/>
      <w:marTop w:val="0"/>
      <w:marBottom w:val="0"/>
      <w:divBdr>
        <w:top w:val="none" w:sz="0" w:space="0" w:color="auto"/>
        <w:left w:val="none" w:sz="0" w:space="0" w:color="auto"/>
        <w:bottom w:val="none" w:sz="0" w:space="0" w:color="auto"/>
        <w:right w:val="none" w:sz="0" w:space="0" w:color="auto"/>
      </w:divBdr>
    </w:div>
    <w:div w:id="1221988366">
      <w:bodyDiv w:val="1"/>
      <w:marLeft w:val="0"/>
      <w:marRight w:val="0"/>
      <w:marTop w:val="0"/>
      <w:marBottom w:val="0"/>
      <w:divBdr>
        <w:top w:val="none" w:sz="0" w:space="0" w:color="auto"/>
        <w:left w:val="none" w:sz="0" w:space="0" w:color="auto"/>
        <w:bottom w:val="none" w:sz="0" w:space="0" w:color="auto"/>
        <w:right w:val="none" w:sz="0" w:space="0" w:color="auto"/>
      </w:divBdr>
      <w:divsChild>
        <w:div w:id="894200395">
          <w:marLeft w:val="0"/>
          <w:marRight w:val="0"/>
          <w:marTop w:val="0"/>
          <w:marBottom w:val="0"/>
          <w:divBdr>
            <w:top w:val="none" w:sz="0" w:space="0" w:color="auto"/>
            <w:left w:val="none" w:sz="0" w:space="0" w:color="auto"/>
            <w:bottom w:val="none" w:sz="0" w:space="0" w:color="auto"/>
            <w:right w:val="none" w:sz="0" w:space="0" w:color="auto"/>
          </w:divBdr>
        </w:div>
        <w:div w:id="1488398249">
          <w:marLeft w:val="0"/>
          <w:marRight w:val="0"/>
          <w:marTop w:val="0"/>
          <w:marBottom w:val="0"/>
          <w:divBdr>
            <w:top w:val="none" w:sz="0" w:space="0" w:color="auto"/>
            <w:left w:val="none" w:sz="0" w:space="0" w:color="auto"/>
            <w:bottom w:val="none" w:sz="0" w:space="0" w:color="auto"/>
            <w:right w:val="none" w:sz="0" w:space="0" w:color="auto"/>
          </w:divBdr>
        </w:div>
        <w:div w:id="378282890">
          <w:marLeft w:val="0"/>
          <w:marRight w:val="0"/>
          <w:marTop w:val="0"/>
          <w:marBottom w:val="0"/>
          <w:divBdr>
            <w:top w:val="none" w:sz="0" w:space="0" w:color="auto"/>
            <w:left w:val="none" w:sz="0" w:space="0" w:color="auto"/>
            <w:bottom w:val="none" w:sz="0" w:space="0" w:color="auto"/>
            <w:right w:val="none" w:sz="0" w:space="0" w:color="auto"/>
          </w:divBdr>
        </w:div>
        <w:div w:id="217086574">
          <w:marLeft w:val="0"/>
          <w:marRight w:val="0"/>
          <w:marTop w:val="0"/>
          <w:marBottom w:val="0"/>
          <w:divBdr>
            <w:top w:val="none" w:sz="0" w:space="0" w:color="auto"/>
            <w:left w:val="none" w:sz="0" w:space="0" w:color="auto"/>
            <w:bottom w:val="none" w:sz="0" w:space="0" w:color="auto"/>
            <w:right w:val="none" w:sz="0" w:space="0" w:color="auto"/>
          </w:divBdr>
        </w:div>
        <w:div w:id="1834419167">
          <w:marLeft w:val="0"/>
          <w:marRight w:val="0"/>
          <w:marTop w:val="0"/>
          <w:marBottom w:val="0"/>
          <w:divBdr>
            <w:top w:val="none" w:sz="0" w:space="0" w:color="auto"/>
            <w:left w:val="none" w:sz="0" w:space="0" w:color="auto"/>
            <w:bottom w:val="none" w:sz="0" w:space="0" w:color="auto"/>
            <w:right w:val="none" w:sz="0" w:space="0" w:color="auto"/>
          </w:divBdr>
        </w:div>
        <w:div w:id="1505245343">
          <w:marLeft w:val="0"/>
          <w:marRight w:val="0"/>
          <w:marTop w:val="0"/>
          <w:marBottom w:val="0"/>
          <w:divBdr>
            <w:top w:val="none" w:sz="0" w:space="0" w:color="auto"/>
            <w:left w:val="none" w:sz="0" w:space="0" w:color="auto"/>
            <w:bottom w:val="none" w:sz="0" w:space="0" w:color="auto"/>
            <w:right w:val="none" w:sz="0" w:space="0" w:color="auto"/>
          </w:divBdr>
        </w:div>
        <w:div w:id="1310208328">
          <w:marLeft w:val="0"/>
          <w:marRight w:val="0"/>
          <w:marTop w:val="0"/>
          <w:marBottom w:val="0"/>
          <w:divBdr>
            <w:top w:val="none" w:sz="0" w:space="0" w:color="auto"/>
            <w:left w:val="none" w:sz="0" w:space="0" w:color="auto"/>
            <w:bottom w:val="none" w:sz="0" w:space="0" w:color="auto"/>
            <w:right w:val="none" w:sz="0" w:space="0" w:color="auto"/>
          </w:divBdr>
        </w:div>
        <w:div w:id="627586269">
          <w:marLeft w:val="0"/>
          <w:marRight w:val="0"/>
          <w:marTop w:val="0"/>
          <w:marBottom w:val="0"/>
          <w:divBdr>
            <w:top w:val="none" w:sz="0" w:space="0" w:color="auto"/>
            <w:left w:val="none" w:sz="0" w:space="0" w:color="auto"/>
            <w:bottom w:val="none" w:sz="0" w:space="0" w:color="auto"/>
            <w:right w:val="none" w:sz="0" w:space="0" w:color="auto"/>
          </w:divBdr>
        </w:div>
      </w:divsChild>
    </w:div>
    <w:div w:id="1246719190">
      <w:bodyDiv w:val="1"/>
      <w:marLeft w:val="0"/>
      <w:marRight w:val="0"/>
      <w:marTop w:val="0"/>
      <w:marBottom w:val="0"/>
      <w:divBdr>
        <w:top w:val="none" w:sz="0" w:space="0" w:color="auto"/>
        <w:left w:val="none" w:sz="0" w:space="0" w:color="auto"/>
        <w:bottom w:val="none" w:sz="0" w:space="0" w:color="auto"/>
        <w:right w:val="none" w:sz="0" w:space="0" w:color="auto"/>
      </w:divBdr>
    </w:div>
    <w:div w:id="1565608100">
      <w:bodyDiv w:val="1"/>
      <w:marLeft w:val="0"/>
      <w:marRight w:val="0"/>
      <w:marTop w:val="0"/>
      <w:marBottom w:val="0"/>
      <w:divBdr>
        <w:top w:val="none" w:sz="0" w:space="0" w:color="auto"/>
        <w:left w:val="none" w:sz="0" w:space="0" w:color="auto"/>
        <w:bottom w:val="none" w:sz="0" w:space="0" w:color="auto"/>
        <w:right w:val="none" w:sz="0" w:space="0" w:color="auto"/>
      </w:divBdr>
    </w:div>
    <w:div w:id="1596090787">
      <w:bodyDiv w:val="1"/>
      <w:marLeft w:val="0"/>
      <w:marRight w:val="0"/>
      <w:marTop w:val="0"/>
      <w:marBottom w:val="0"/>
      <w:divBdr>
        <w:top w:val="none" w:sz="0" w:space="0" w:color="auto"/>
        <w:left w:val="none" w:sz="0" w:space="0" w:color="auto"/>
        <w:bottom w:val="none" w:sz="0" w:space="0" w:color="auto"/>
        <w:right w:val="none" w:sz="0" w:space="0" w:color="auto"/>
      </w:divBdr>
    </w:div>
    <w:div w:id="16576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ulator.net/sample-size-calculator.html?type=1&amp;cl=95&amp;ci=5&amp;pp=50&amp;ps=1650&amp;x=Calculat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bs.actionaidbd.org/consulta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7</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Ray</dc:creator>
  <cp:keywords/>
  <dc:description/>
  <cp:lastModifiedBy>Pallab Kumar Basak</cp:lastModifiedBy>
  <cp:revision>246</cp:revision>
  <dcterms:created xsi:type="dcterms:W3CDTF">2025-03-02T04:26:00Z</dcterms:created>
  <dcterms:modified xsi:type="dcterms:W3CDTF">2025-03-24T08:57:00Z</dcterms:modified>
</cp:coreProperties>
</file>